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ajorEastAsia" w:hAnsi="Times New Roman" w:cs="Times New Roman"/>
          <w:b/>
          <w:bCs/>
          <w:sz w:val="28"/>
          <w:szCs w:val="28"/>
        </w:rPr>
        <w:id w:val="7578108"/>
        <w:docPartObj>
          <w:docPartGallery w:val="Cover Pages"/>
          <w:docPartUnique/>
        </w:docPartObj>
      </w:sdtPr>
      <w:sdtEndPr/>
      <w:sdtContent>
        <w:p w:rsidR="00C8675F" w:rsidRPr="00000B68" w:rsidRDefault="00C8675F" w:rsidP="00C8675F">
          <w:pPr>
            <w:pStyle w:val="a9"/>
            <w:rPr>
              <w:rFonts w:ascii="Times New Roman" w:eastAsiaTheme="majorEastAsia" w:hAnsi="Times New Roman" w:cs="Times New Roman"/>
              <w:sz w:val="28"/>
              <w:szCs w:val="28"/>
            </w:rPr>
          </w:pPr>
        </w:p>
        <w:p w:rsidR="005B2B6D" w:rsidRPr="005B2B6D" w:rsidRDefault="00C8675F" w:rsidP="00FB5B85">
          <w:pPr>
            <w:pStyle w:val="62"/>
            <w:shd w:val="clear" w:color="auto" w:fill="auto"/>
            <w:spacing w:before="0" w:line="240" w:lineRule="auto"/>
            <w:ind w:left="5245" w:firstLine="6"/>
            <w:jc w:val="left"/>
            <w:rPr>
              <w:rStyle w:val="af2"/>
              <w:rFonts w:eastAsia="Book Antiqua"/>
              <w:color w:val="auto"/>
              <w:sz w:val="28"/>
              <w:szCs w:val="28"/>
            </w:rPr>
          </w:pPr>
          <w:r w:rsidRPr="005B2B6D">
            <w:rPr>
              <w:rStyle w:val="af2"/>
              <w:rFonts w:eastAsia="Book Antiqua"/>
              <w:color w:val="auto"/>
              <w:sz w:val="28"/>
              <w:szCs w:val="28"/>
            </w:rPr>
            <w:t>УТВЕРЖДЕНО</w:t>
          </w:r>
        </w:p>
        <w:p w:rsidR="005B2B6D" w:rsidRPr="005B2B6D" w:rsidRDefault="005B2B6D" w:rsidP="00FB5B85">
          <w:pPr>
            <w:pStyle w:val="62"/>
            <w:shd w:val="clear" w:color="auto" w:fill="auto"/>
            <w:spacing w:before="0" w:line="240" w:lineRule="auto"/>
            <w:ind w:left="5245" w:firstLine="6"/>
            <w:jc w:val="left"/>
            <w:rPr>
              <w:rStyle w:val="af2"/>
              <w:rFonts w:eastAsia="Book Antiqua"/>
              <w:color w:val="auto"/>
              <w:sz w:val="28"/>
              <w:szCs w:val="28"/>
            </w:rPr>
          </w:pPr>
          <w:r w:rsidRPr="005B2B6D">
            <w:rPr>
              <w:rStyle w:val="af2"/>
              <w:rFonts w:eastAsia="Book Antiqua"/>
              <w:color w:val="auto"/>
              <w:sz w:val="28"/>
              <w:szCs w:val="28"/>
            </w:rPr>
            <w:t xml:space="preserve">Решением Общего собрания членов Саморегулируемой организации </w:t>
          </w:r>
        </w:p>
        <w:p w:rsidR="005B2B6D" w:rsidRPr="005B2B6D" w:rsidRDefault="005B2B6D" w:rsidP="00FB5B85">
          <w:pPr>
            <w:pStyle w:val="62"/>
            <w:shd w:val="clear" w:color="auto" w:fill="auto"/>
            <w:spacing w:before="0" w:line="240" w:lineRule="auto"/>
            <w:ind w:left="5245" w:firstLine="6"/>
            <w:jc w:val="left"/>
            <w:rPr>
              <w:rStyle w:val="af2"/>
              <w:rFonts w:eastAsia="Book Antiqua"/>
              <w:color w:val="auto"/>
              <w:sz w:val="28"/>
              <w:szCs w:val="28"/>
            </w:rPr>
          </w:pPr>
          <w:r w:rsidRPr="005B2B6D">
            <w:rPr>
              <w:rStyle w:val="af2"/>
              <w:rFonts w:eastAsia="Book Antiqua"/>
              <w:color w:val="auto"/>
              <w:sz w:val="28"/>
              <w:szCs w:val="28"/>
            </w:rPr>
            <w:t xml:space="preserve">Региональная Ассоциация «Строители ТПП РБ» </w:t>
          </w:r>
        </w:p>
        <w:p w:rsidR="005B2B6D" w:rsidRPr="005B2B6D" w:rsidRDefault="005B2B6D" w:rsidP="00FB5B85">
          <w:pPr>
            <w:pStyle w:val="62"/>
            <w:shd w:val="clear" w:color="auto" w:fill="auto"/>
            <w:spacing w:before="0" w:line="240" w:lineRule="auto"/>
            <w:ind w:left="5245" w:firstLine="6"/>
            <w:jc w:val="left"/>
            <w:rPr>
              <w:rStyle w:val="af2"/>
              <w:rFonts w:eastAsia="Book Antiqua"/>
              <w:color w:val="auto"/>
              <w:sz w:val="28"/>
              <w:szCs w:val="28"/>
            </w:rPr>
          </w:pPr>
          <w:r w:rsidRPr="005B2B6D">
            <w:rPr>
              <w:rStyle w:val="af2"/>
              <w:rFonts w:eastAsia="Book Antiqua"/>
              <w:color w:val="auto"/>
              <w:sz w:val="28"/>
              <w:szCs w:val="28"/>
            </w:rPr>
            <w:t xml:space="preserve">Протокол № </w:t>
          </w:r>
          <w:r w:rsidR="00D927B3">
            <w:rPr>
              <w:rStyle w:val="af2"/>
              <w:rFonts w:eastAsia="Book Antiqua"/>
              <w:color w:val="auto"/>
              <w:sz w:val="28"/>
              <w:szCs w:val="28"/>
            </w:rPr>
            <w:t>5</w:t>
          </w:r>
        </w:p>
        <w:p w:rsidR="00C8675F" w:rsidRPr="005B2B6D" w:rsidRDefault="005B2B6D" w:rsidP="00FB5B85">
          <w:pPr>
            <w:pStyle w:val="62"/>
            <w:shd w:val="clear" w:color="auto" w:fill="auto"/>
            <w:spacing w:before="0" w:line="240" w:lineRule="auto"/>
            <w:ind w:left="5245" w:firstLine="6"/>
            <w:jc w:val="left"/>
            <w:rPr>
              <w:rFonts w:ascii="Times New Roman" w:hAnsi="Times New Roman" w:cs="Times New Roman"/>
              <w:sz w:val="28"/>
              <w:szCs w:val="28"/>
            </w:rPr>
          </w:pPr>
          <w:r w:rsidRPr="005B2B6D">
            <w:rPr>
              <w:rStyle w:val="af2"/>
              <w:rFonts w:eastAsia="Book Antiqua"/>
              <w:color w:val="auto"/>
              <w:sz w:val="28"/>
              <w:szCs w:val="28"/>
            </w:rPr>
            <w:t xml:space="preserve">от </w:t>
          </w:r>
          <w:r w:rsidR="00D927B3">
            <w:rPr>
              <w:rStyle w:val="af2"/>
              <w:rFonts w:eastAsia="Book Antiqua"/>
              <w:color w:val="auto"/>
              <w:sz w:val="28"/>
              <w:szCs w:val="28"/>
            </w:rPr>
            <w:t xml:space="preserve"> 26 </w:t>
          </w:r>
          <w:r w:rsidRPr="005B2B6D">
            <w:rPr>
              <w:rStyle w:val="af2"/>
              <w:rFonts w:eastAsia="Book Antiqua"/>
              <w:color w:val="auto"/>
              <w:sz w:val="28"/>
              <w:szCs w:val="28"/>
            </w:rPr>
            <w:t>февраля 2018г.</w:t>
          </w:r>
          <w:r w:rsidR="00C8675F" w:rsidRPr="005B2B6D">
            <w:rPr>
              <w:rFonts w:ascii="Times New Roman" w:hAnsi="Times New Roman" w:cs="Times New Roman"/>
              <w:bCs w:val="0"/>
              <w:sz w:val="28"/>
              <w:szCs w:val="28"/>
            </w:rPr>
            <w:br/>
          </w: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jc w:val="center"/>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jc w:val="center"/>
            <w:rPr>
              <w:rFonts w:ascii="Times New Roman" w:hAnsi="Times New Roman" w:cs="Times New Roman"/>
              <w:b/>
              <w:sz w:val="28"/>
              <w:szCs w:val="28"/>
            </w:rPr>
          </w:pPr>
          <w:r w:rsidRPr="00000B68">
            <w:rPr>
              <w:rFonts w:ascii="Times New Roman" w:hAnsi="Times New Roman" w:cs="Times New Roman"/>
              <w:b/>
              <w:sz w:val="28"/>
              <w:szCs w:val="28"/>
            </w:rPr>
            <w:t xml:space="preserve">ПОЛОЖЕНИЕ </w:t>
          </w:r>
        </w:p>
        <w:p w:rsidR="00C8675F" w:rsidRPr="00000B68" w:rsidRDefault="00C8675F" w:rsidP="00C8675F">
          <w:pPr>
            <w:spacing w:after="0" w:line="240" w:lineRule="auto"/>
            <w:ind w:left="-284"/>
            <w:jc w:val="center"/>
            <w:rPr>
              <w:rFonts w:ascii="Times New Roman" w:hAnsi="Times New Roman" w:cs="Times New Roman"/>
              <w:b/>
              <w:sz w:val="28"/>
              <w:szCs w:val="28"/>
            </w:rPr>
          </w:pPr>
          <w:r w:rsidRPr="00000B68">
            <w:rPr>
              <w:rFonts w:ascii="Times New Roman" w:hAnsi="Times New Roman" w:cs="Times New Roman"/>
              <w:b/>
              <w:sz w:val="28"/>
              <w:szCs w:val="28"/>
            </w:rPr>
            <w:t xml:space="preserve">«О реестре членов </w:t>
          </w:r>
          <w:r w:rsidR="008C3280">
            <w:rPr>
              <w:rFonts w:ascii="Times New Roman" w:hAnsi="Times New Roman" w:cs="Times New Roman"/>
              <w:b/>
              <w:sz w:val="28"/>
              <w:szCs w:val="28"/>
            </w:rPr>
            <w:t>С</w:t>
          </w:r>
          <w:r w:rsidRPr="00000B68">
            <w:rPr>
              <w:rFonts w:ascii="Times New Roman" w:hAnsi="Times New Roman" w:cs="Times New Roman"/>
              <w:b/>
              <w:sz w:val="28"/>
              <w:szCs w:val="28"/>
            </w:rPr>
            <w:t>аморегулируемой организации Региональной ассоциации «Строители ТПП Р</w:t>
          </w:r>
          <w:r w:rsidR="008C3280">
            <w:rPr>
              <w:rFonts w:ascii="Times New Roman" w:hAnsi="Times New Roman" w:cs="Times New Roman"/>
              <w:b/>
              <w:sz w:val="28"/>
              <w:szCs w:val="28"/>
            </w:rPr>
            <w:t>Б</w:t>
          </w:r>
          <w:r w:rsidRPr="00000B68">
            <w:rPr>
              <w:rFonts w:ascii="Times New Roman" w:hAnsi="Times New Roman" w:cs="Times New Roman"/>
              <w:b/>
              <w:sz w:val="28"/>
              <w:szCs w:val="28"/>
            </w:rPr>
            <w:t>»</w:t>
          </w:r>
        </w:p>
        <w:p w:rsidR="00C8675F" w:rsidRPr="00000B68" w:rsidRDefault="00C8675F" w:rsidP="00C8675F">
          <w:pPr>
            <w:spacing w:after="0" w:line="240" w:lineRule="auto"/>
            <w:ind w:left="-284"/>
            <w:jc w:val="center"/>
            <w:rPr>
              <w:rFonts w:ascii="Times New Roman" w:hAnsi="Times New Roman" w:cs="Times New Roman"/>
              <w:b/>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rPr>
              <w:rFonts w:ascii="Times New Roman" w:hAnsi="Times New Roman" w:cs="Times New Roman"/>
              <w:sz w:val="28"/>
              <w:szCs w:val="28"/>
            </w:rPr>
          </w:pPr>
        </w:p>
        <w:p w:rsidR="00C8675F" w:rsidRPr="00000B68" w:rsidRDefault="00C8675F" w:rsidP="00C8675F">
          <w:pPr>
            <w:spacing w:after="0" w:line="240" w:lineRule="auto"/>
            <w:ind w:left="-284"/>
            <w:jc w:val="center"/>
            <w:rPr>
              <w:rFonts w:ascii="Times New Roman" w:hAnsi="Times New Roman" w:cs="Times New Roman"/>
              <w:b/>
              <w:sz w:val="28"/>
              <w:szCs w:val="28"/>
            </w:rPr>
          </w:pPr>
          <w:r w:rsidRPr="00000B68">
            <w:rPr>
              <w:rFonts w:ascii="Times New Roman" w:hAnsi="Times New Roman" w:cs="Times New Roman"/>
              <w:sz w:val="28"/>
              <w:szCs w:val="28"/>
            </w:rPr>
            <w:t>Улан-Удэ, 2018</w:t>
          </w:r>
        </w:p>
        <w:p w:rsidR="00081283" w:rsidRPr="00000B68" w:rsidRDefault="00B11952" w:rsidP="00081283">
          <w:pPr>
            <w:pStyle w:val="62"/>
            <w:shd w:val="clear" w:color="auto" w:fill="auto"/>
            <w:spacing w:before="0" w:after="31" w:line="240" w:lineRule="exact"/>
            <w:ind w:left="4200"/>
            <w:jc w:val="left"/>
            <w:rPr>
              <w:rFonts w:ascii="Times New Roman" w:eastAsiaTheme="majorEastAsia" w:hAnsi="Times New Roman" w:cs="Times New Roman"/>
              <w:sz w:val="28"/>
              <w:szCs w:val="28"/>
            </w:rPr>
          </w:pPr>
        </w:p>
      </w:sdtContent>
    </w:sdt>
    <w:p w:rsidR="00650C0C" w:rsidRPr="00000B68" w:rsidRDefault="00650C0C" w:rsidP="00650C0C">
      <w:pPr>
        <w:keepNext/>
        <w:keepLines/>
        <w:widowControl w:val="0"/>
        <w:numPr>
          <w:ilvl w:val="0"/>
          <w:numId w:val="1"/>
        </w:numPr>
        <w:tabs>
          <w:tab w:val="left" w:pos="-1560"/>
        </w:tabs>
        <w:spacing w:after="0" w:line="240" w:lineRule="auto"/>
        <w:jc w:val="center"/>
        <w:outlineLvl w:val="3"/>
        <w:rPr>
          <w:rFonts w:ascii="Times New Roman" w:eastAsia="Book Antiqua" w:hAnsi="Times New Roman" w:cs="Times New Roman"/>
          <w:b/>
          <w:bCs/>
          <w:sz w:val="28"/>
          <w:szCs w:val="28"/>
        </w:rPr>
      </w:pPr>
      <w:bookmarkStart w:id="0" w:name="_Toc455438516"/>
      <w:r w:rsidRPr="00000B68">
        <w:rPr>
          <w:rFonts w:ascii="Times New Roman" w:eastAsia="Book Antiqua" w:hAnsi="Times New Roman" w:cs="Times New Roman"/>
          <w:b/>
          <w:bCs/>
          <w:sz w:val="28"/>
          <w:szCs w:val="28"/>
        </w:rPr>
        <w:t>НАЗНАЧЕНИЕ И ОБЛАСТЬ ПРИМЕНЕНИЯ ДОКУМЕНТА</w:t>
      </w:r>
      <w:bookmarkEnd w:id="0"/>
    </w:p>
    <w:p w:rsidR="00650C0C" w:rsidRPr="00000B68" w:rsidRDefault="00650C0C" w:rsidP="00650C0C">
      <w:pPr>
        <w:keepNext/>
        <w:keepLines/>
        <w:widowControl w:val="0"/>
        <w:tabs>
          <w:tab w:val="left" w:pos="2125"/>
        </w:tabs>
        <w:spacing w:after="0" w:line="240" w:lineRule="auto"/>
        <w:ind w:left="1760"/>
        <w:jc w:val="both"/>
        <w:outlineLvl w:val="3"/>
        <w:rPr>
          <w:rFonts w:ascii="Times New Roman" w:eastAsia="Book Antiqua" w:hAnsi="Times New Roman" w:cs="Times New Roman"/>
          <w:b/>
          <w:bCs/>
          <w:sz w:val="28"/>
          <w:szCs w:val="28"/>
        </w:rPr>
      </w:pPr>
    </w:p>
    <w:p w:rsidR="00650C0C" w:rsidRPr="00000B68" w:rsidRDefault="00650C0C" w:rsidP="00650C0C">
      <w:pPr>
        <w:widowControl w:val="0"/>
        <w:numPr>
          <w:ilvl w:val="1"/>
          <w:numId w:val="1"/>
        </w:numPr>
        <w:tabs>
          <w:tab w:val="left" w:pos="-4536"/>
        </w:tabs>
        <w:spacing w:after="0" w:line="240" w:lineRule="auto"/>
        <w:ind w:firstLine="743"/>
        <w:jc w:val="both"/>
        <w:rPr>
          <w:rFonts w:ascii="Times New Roman" w:eastAsia="Times New Roman" w:hAnsi="Times New Roman" w:cs="Times New Roman"/>
          <w:sz w:val="28"/>
          <w:szCs w:val="28"/>
        </w:rPr>
      </w:pPr>
      <w:r w:rsidRPr="00000B68">
        <w:rPr>
          <w:rFonts w:ascii="Times New Roman" w:eastAsia="Times New Roman" w:hAnsi="Times New Roman" w:cs="Times New Roman"/>
          <w:sz w:val="28"/>
          <w:szCs w:val="28"/>
        </w:rPr>
        <w:t>Настоящее Положение о Реестре членов (далее</w:t>
      </w:r>
      <w:r w:rsidRPr="00000B68">
        <w:rPr>
          <w:rFonts w:ascii="Times New Roman" w:eastAsia="Times New Roman" w:hAnsi="Times New Roman" w:cs="Times New Roman"/>
          <w:color w:val="0000CC"/>
          <w:sz w:val="28"/>
          <w:szCs w:val="28"/>
        </w:rPr>
        <w:t xml:space="preserve"> </w:t>
      </w:r>
      <w:r w:rsidRPr="00000B68">
        <w:rPr>
          <w:rFonts w:ascii="Times New Roman" w:eastAsia="Times New Roman" w:hAnsi="Times New Roman" w:cs="Times New Roman"/>
          <w:sz w:val="28"/>
          <w:szCs w:val="28"/>
        </w:rPr>
        <w:t>– Положение) регулирует вопросы обеспечения открытости, доступност</w:t>
      </w:r>
      <w:r w:rsidR="00A30A32" w:rsidRPr="00000B68">
        <w:rPr>
          <w:rFonts w:ascii="Times New Roman" w:eastAsia="Times New Roman" w:hAnsi="Times New Roman" w:cs="Times New Roman"/>
          <w:sz w:val="28"/>
          <w:szCs w:val="28"/>
        </w:rPr>
        <w:t>и информации и порядка ведения Р</w:t>
      </w:r>
      <w:r w:rsidRPr="00000B68">
        <w:rPr>
          <w:rFonts w:ascii="Times New Roman" w:eastAsia="Times New Roman" w:hAnsi="Times New Roman" w:cs="Times New Roman"/>
          <w:sz w:val="28"/>
          <w:szCs w:val="28"/>
        </w:rPr>
        <w:t xml:space="preserve">еестра членов </w:t>
      </w:r>
      <w:r w:rsidR="005B0104">
        <w:rPr>
          <w:rFonts w:ascii="Times New Roman" w:eastAsia="Times New Roman" w:hAnsi="Times New Roman" w:cs="Times New Roman"/>
          <w:sz w:val="28"/>
          <w:szCs w:val="28"/>
        </w:rPr>
        <w:t xml:space="preserve">Саморегулируемой организации </w:t>
      </w:r>
      <w:proofErr w:type="gramStart"/>
      <w:r w:rsidR="00A30A32" w:rsidRPr="00000B68">
        <w:rPr>
          <w:rFonts w:ascii="Times New Roman" w:eastAsia="Times New Roman" w:hAnsi="Times New Roman" w:cs="Times New Roman"/>
          <w:sz w:val="28"/>
          <w:szCs w:val="28"/>
        </w:rPr>
        <w:t>Региональн</w:t>
      </w:r>
      <w:r w:rsidR="005B2B6D">
        <w:rPr>
          <w:rFonts w:ascii="Times New Roman" w:eastAsia="Times New Roman" w:hAnsi="Times New Roman" w:cs="Times New Roman"/>
          <w:sz w:val="28"/>
          <w:szCs w:val="28"/>
        </w:rPr>
        <w:t xml:space="preserve">ая </w:t>
      </w:r>
      <w:r w:rsidR="00A30A32" w:rsidRPr="00000B68">
        <w:rPr>
          <w:rFonts w:ascii="Times New Roman" w:eastAsia="Times New Roman" w:hAnsi="Times New Roman" w:cs="Times New Roman"/>
          <w:sz w:val="28"/>
          <w:szCs w:val="28"/>
        </w:rPr>
        <w:t xml:space="preserve"> а</w:t>
      </w:r>
      <w:r w:rsidRPr="00000B68">
        <w:rPr>
          <w:rFonts w:ascii="Times New Roman" w:eastAsia="Times New Roman" w:hAnsi="Times New Roman" w:cs="Times New Roman"/>
          <w:sz w:val="28"/>
          <w:szCs w:val="28"/>
        </w:rPr>
        <w:t>ссоциаци</w:t>
      </w:r>
      <w:r w:rsidR="005B2B6D">
        <w:rPr>
          <w:rFonts w:ascii="Times New Roman" w:eastAsia="Times New Roman" w:hAnsi="Times New Roman" w:cs="Times New Roman"/>
          <w:sz w:val="28"/>
          <w:szCs w:val="28"/>
        </w:rPr>
        <w:t>я</w:t>
      </w:r>
      <w:proofErr w:type="gramEnd"/>
      <w:r w:rsidRPr="00000B68">
        <w:rPr>
          <w:rFonts w:ascii="Times New Roman" w:eastAsia="Times New Roman" w:hAnsi="Times New Roman" w:cs="Times New Roman"/>
          <w:sz w:val="28"/>
          <w:szCs w:val="28"/>
        </w:rPr>
        <w:t xml:space="preserve"> «Строители </w:t>
      </w:r>
      <w:r w:rsidR="00A30A32" w:rsidRPr="00000B68">
        <w:rPr>
          <w:rFonts w:ascii="Times New Roman" w:eastAsia="Times New Roman" w:hAnsi="Times New Roman" w:cs="Times New Roman"/>
          <w:sz w:val="28"/>
          <w:szCs w:val="28"/>
        </w:rPr>
        <w:t>ТПП РБ</w:t>
      </w:r>
      <w:r w:rsidRPr="00000B68">
        <w:rPr>
          <w:rFonts w:ascii="Times New Roman" w:eastAsia="Times New Roman" w:hAnsi="Times New Roman" w:cs="Times New Roman"/>
          <w:sz w:val="28"/>
          <w:szCs w:val="28"/>
        </w:rPr>
        <w:t>» (далее Ассоциация).</w:t>
      </w:r>
    </w:p>
    <w:p w:rsidR="00650C0C" w:rsidRPr="00000B68" w:rsidRDefault="00650C0C" w:rsidP="00650C0C">
      <w:pPr>
        <w:widowControl w:val="0"/>
        <w:numPr>
          <w:ilvl w:val="1"/>
          <w:numId w:val="1"/>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000B68">
        <w:rPr>
          <w:rFonts w:ascii="Times New Roman" w:eastAsia="Times New Roman" w:hAnsi="Times New Roman" w:cs="Times New Roman"/>
          <w:sz w:val="28"/>
          <w:szCs w:val="28"/>
        </w:rPr>
        <w:t>Положения настоящего документа распространяются на деятельность органов Ассоциации и всех её членов.</w:t>
      </w:r>
    </w:p>
    <w:p w:rsidR="00650C0C" w:rsidRPr="00000B68" w:rsidRDefault="00650C0C" w:rsidP="00650C0C">
      <w:pPr>
        <w:widowControl w:val="0"/>
        <w:numPr>
          <w:ilvl w:val="1"/>
          <w:numId w:val="1"/>
        </w:numPr>
        <w:tabs>
          <w:tab w:val="left" w:pos="-4536"/>
          <w:tab w:val="left" w:pos="916"/>
        </w:tabs>
        <w:spacing w:after="0" w:line="240" w:lineRule="auto"/>
        <w:ind w:firstLine="743"/>
        <w:jc w:val="both"/>
        <w:rPr>
          <w:rFonts w:ascii="Times New Roman" w:eastAsia="Times New Roman" w:hAnsi="Times New Roman" w:cs="Times New Roman"/>
          <w:sz w:val="28"/>
          <w:szCs w:val="28"/>
        </w:rPr>
      </w:pPr>
      <w:r w:rsidRPr="00000B68">
        <w:rPr>
          <w:rFonts w:ascii="Times New Roman" w:eastAsia="Times New Roman" w:hAnsi="Times New Roman" w:cs="Times New Roman"/>
          <w:sz w:val="28"/>
          <w:szCs w:val="28"/>
        </w:rPr>
        <w:t>Настоящее Положение разработано в соответствии с законодательством Российской Федерации и Уставом Ассоциации.</w:t>
      </w:r>
    </w:p>
    <w:p w:rsidR="00650C0C" w:rsidRPr="00000B68" w:rsidRDefault="00650C0C" w:rsidP="00650C0C">
      <w:pPr>
        <w:widowControl w:val="0"/>
        <w:tabs>
          <w:tab w:val="left" w:pos="-4536"/>
          <w:tab w:val="left" w:pos="916"/>
        </w:tabs>
        <w:spacing w:after="0" w:line="240" w:lineRule="auto"/>
        <w:ind w:left="743"/>
        <w:jc w:val="both"/>
        <w:rPr>
          <w:rFonts w:ascii="Times New Roman" w:eastAsia="Times New Roman" w:hAnsi="Times New Roman" w:cs="Times New Roman"/>
          <w:sz w:val="28"/>
          <w:szCs w:val="28"/>
        </w:rPr>
      </w:pPr>
    </w:p>
    <w:p w:rsidR="00650C0C" w:rsidRPr="00000B68" w:rsidRDefault="00650C0C" w:rsidP="00A30A32">
      <w:pPr>
        <w:keepNext/>
        <w:keepLines/>
        <w:widowControl w:val="0"/>
        <w:numPr>
          <w:ilvl w:val="0"/>
          <w:numId w:val="1"/>
        </w:numPr>
        <w:tabs>
          <w:tab w:val="left" w:pos="-1276"/>
        </w:tabs>
        <w:spacing w:after="0" w:line="240" w:lineRule="auto"/>
        <w:jc w:val="center"/>
        <w:outlineLvl w:val="3"/>
        <w:rPr>
          <w:rFonts w:ascii="Times New Roman" w:eastAsia="Book Antiqua" w:hAnsi="Times New Roman" w:cs="Times New Roman"/>
          <w:b/>
          <w:bCs/>
          <w:sz w:val="28"/>
          <w:szCs w:val="28"/>
        </w:rPr>
      </w:pPr>
      <w:bookmarkStart w:id="1" w:name="_Toc455438519"/>
      <w:r w:rsidRPr="00000B68">
        <w:rPr>
          <w:rFonts w:ascii="Times New Roman" w:eastAsia="Book Antiqua" w:hAnsi="Times New Roman" w:cs="Times New Roman"/>
          <w:b/>
          <w:bCs/>
          <w:sz w:val="28"/>
          <w:szCs w:val="28"/>
        </w:rPr>
        <w:t>ВЕДЕНИЕ РЕЕСТРА ЧЛЕНОВ АССОЦИАЦИИ</w:t>
      </w:r>
      <w:bookmarkEnd w:id="1"/>
    </w:p>
    <w:p w:rsidR="00650C0C" w:rsidRPr="00000B68" w:rsidRDefault="00650C0C" w:rsidP="00650C0C">
      <w:pPr>
        <w:keepNext/>
        <w:keepLines/>
        <w:widowControl w:val="0"/>
        <w:tabs>
          <w:tab w:val="left" w:pos="-1276"/>
        </w:tabs>
        <w:spacing w:after="0" w:line="240" w:lineRule="auto"/>
        <w:jc w:val="both"/>
        <w:outlineLvl w:val="3"/>
        <w:rPr>
          <w:rFonts w:ascii="Times New Roman" w:eastAsia="Book Antiqua" w:hAnsi="Times New Roman" w:cs="Times New Roman"/>
          <w:b/>
          <w:bCs/>
          <w:sz w:val="28"/>
          <w:szCs w:val="28"/>
        </w:rPr>
      </w:pPr>
    </w:p>
    <w:p w:rsidR="00650C0C" w:rsidRPr="00400BF9" w:rsidRDefault="00650C0C" w:rsidP="00650C0C">
      <w:pPr>
        <w:numPr>
          <w:ilvl w:val="1"/>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00BF9">
        <w:rPr>
          <w:rFonts w:ascii="Times New Roman" w:hAnsi="Times New Roman" w:cs="Times New Roman"/>
          <w:sz w:val="28"/>
          <w:szCs w:val="28"/>
        </w:rPr>
        <w:t>Реестр членов Ассоциации представляет собой информационный ресурс, соответствующий требованиям законодательства Российской Федерации и содержащий систематизированную информацию о членах Ассоциации, а также сведения о лицах, прекративших членство в Ассоциации.</w:t>
      </w:r>
      <w:r w:rsidR="00A30A32" w:rsidRPr="00400BF9">
        <w:rPr>
          <w:rFonts w:ascii="Times New Roman" w:hAnsi="Times New Roman" w:cs="Times New Roman"/>
          <w:sz w:val="28"/>
          <w:szCs w:val="28"/>
        </w:rPr>
        <w:t xml:space="preserve"> </w:t>
      </w:r>
    </w:p>
    <w:p w:rsidR="00A30A32" w:rsidRPr="00400BF9" w:rsidRDefault="00A30A32" w:rsidP="00A30A32">
      <w:pPr>
        <w:pStyle w:val="ab"/>
        <w:widowControl w:val="0"/>
        <w:numPr>
          <w:ilvl w:val="1"/>
          <w:numId w:val="1"/>
        </w:numPr>
        <w:ind w:firstLine="709"/>
        <w:rPr>
          <w:rFonts w:eastAsia="Times New Roman"/>
          <w:b/>
        </w:rPr>
      </w:pPr>
      <w:r w:rsidRPr="00400BF9">
        <w:rPr>
          <w:rFonts w:eastAsia="Times New Roman"/>
        </w:rPr>
        <w:t>Выписка из реестра членов Ассоциации - установленная действующим законодательством Российской Федерации форма воспроизведения части реестра членов Ассоциации в виде надлежаще удостоверенного документа, предоставляемого Ассоциацией по запросу заинтересованных лиц;</w:t>
      </w:r>
    </w:p>
    <w:p w:rsidR="00650C0C" w:rsidRPr="00400BF9" w:rsidRDefault="00650C0C" w:rsidP="00650C0C">
      <w:pPr>
        <w:numPr>
          <w:ilvl w:val="1"/>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00BF9">
        <w:rPr>
          <w:rFonts w:ascii="Times New Roman" w:hAnsi="Times New Roman" w:cs="Times New Roman"/>
          <w:sz w:val="28"/>
          <w:szCs w:val="28"/>
        </w:rPr>
        <w:t xml:space="preserve">Ведение реестра членов Ассоциации осуществляется </w:t>
      </w:r>
      <w:r w:rsidR="00A30A32" w:rsidRPr="00400BF9">
        <w:rPr>
          <w:rFonts w:ascii="Times New Roman" w:hAnsi="Times New Roman" w:cs="Times New Roman"/>
          <w:sz w:val="28"/>
          <w:szCs w:val="28"/>
        </w:rPr>
        <w:t xml:space="preserve">Ассоциацией в лице </w:t>
      </w:r>
      <w:r w:rsidR="009A3253">
        <w:rPr>
          <w:rFonts w:ascii="Times New Roman" w:hAnsi="Times New Roman" w:cs="Times New Roman"/>
          <w:sz w:val="28"/>
          <w:szCs w:val="28"/>
        </w:rPr>
        <w:t>Директора</w:t>
      </w:r>
      <w:r w:rsidR="00A30A32" w:rsidRPr="00400BF9">
        <w:rPr>
          <w:rFonts w:ascii="Times New Roman" w:hAnsi="Times New Roman" w:cs="Times New Roman"/>
          <w:sz w:val="28"/>
          <w:szCs w:val="28"/>
        </w:rPr>
        <w:t xml:space="preserve"> Ассоциации</w:t>
      </w:r>
      <w:r w:rsidRPr="00400BF9">
        <w:rPr>
          <w:rFonts w:ascii="Times New Roman" w:hAnsi="Times New Roman" w:cs="Times New Roman"/>
          <w:sz w:val="28"/>
          <w:szCs w:val="28"/>
        </w:rPr>
        <w:t>.</w:t>
      </w:r>
    </w:p>
    <w:p w:rsidR="00650C0C" w:rsidRPr="00400BF9" w:rsidRDefault="00650C0C" w:rsidP="00650C0C">
      <w:pPr>
        <w:numPr>
          <w:ilvl w:val="1"/>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00BF9">
        <w:rPr>
          <w:rFonts w:ascii="Times New Roman" w:hAnsi="Times New Roman" w:cs="Times New Roman"/>
          <w:bCs/>
          <w:sz w:val="28"/>
          <w:szCs w:val="28"/>
        </w:rPr>
        <w:t>Ассоциация ведет реестр своих членов</w:t>
      </w:r>
      <w:r w:rsidRPr="00400BF9">
        <w:rPr>
          <w:rFonts w:ascii="Times New Roman" w:hAnsi="Times New Roman" w:cs="Times New Roman"/>
          <w:sz w:val="28"/>
          <w:szCs w:val="28"/>
        </w:rPr>
        <w:t xml:space="preserve"> на бумажном носителе, а также в электронном виде на официальном сайте </w:t>
      </w:r>
      <w:r w:rsidRPr="00400BF9">
        <w:rPr>
          <w:rFonts w:ascii="Times New Roman" w:hAnsi="Times New Roman" w:cs="Times New Roman"/>
          <w:bCs/>
          <w:sz w:val="28"/>
          <w:szCs w:val="28"/>
        </w:rPr>
        <w:t>Ассоциации</w:t>
      </w:r>
      <w:r w:rsidRPr="00400BF9">
        <w:rPr>
          <w:rFonts w:ascii="Times New Roman" w:hAnsi="Times New Roman" w:cs="Times New Roman"/>
          <w:sz w:val="28"/>
          <w:szCs w:val="28"/>
        </w:rPr>
        <w:t xml:space="preserve"> в сети «Интернет»</w:t>
      </w:r>
    </w:p>
    <w:p w:rsidR="00650C0C" w:rsidRPr="00400BF9" w:rsidRDefault="00650C0C" w:rsidP="00650C0C">
      <w:pPr>
        <w:numPr>
          <w:ilvl w:val="1"/>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00BF9">
        <w:rPr>
          <w:rFonts w:ascii="Times New Roman" w:hAnsi="Times New Roman" w:cs="Times New Roman"/>
          <w:sz w:val="28"/>
          <w:szCs w:val="28"/>
        </w:rPr>
        <w:t>Индивидуальный предприниматель и юридическое лицо приобретают все права членов Ассоциации с даты внесения сведений о них, предусмотренных настоящим Положением, в реестр членов Ассоциации.</w:t>
      </w:r>
    </w:p>
    <w:p w:rsidR="00650C0C" w:rsidRPr="00400BF9" w:rsidRDefault="00650C0C" w:rsidP="00650C0C">
      <w:pPr>
        <w:numPr>
          <w:ilvl w:val="1"/>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00BF9">
        <w:rPr>
          <w:rFonts w:ascii="Times New Roman" w:hAnsi="Times New Roman" w:cs="Times New Roman"/>
          <w:bCs/>
          <w:sz w:val="28"/>
          <w:szCs w:val="28"/>
        </w:rPr>
        <w:t>В реестре членов Ассоциации в отношении каждого его члена должны содержаться следующие сведения:</w:t>
      </w:r>
    </w:p>
    <w:p w:rsidR="00650C0C" w:rsidRPr="00400BF9" w:rsidRDefault="00A30A32" w:rsidP="00650C0C">
      <w:pPr>
        <w:numPr>
          <w:ilvl w:val="2"/>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00BF9">
        <w:rPr>
          <w:rFonts w:ascii="Times New Roman" w:hAnsi="Times New Roman" w:cs="Times New Roman"/>
          <w:sz w:val="28"/>
          <w:szCs w:val="28"/>
        </w:rPr>
        <w:t>Регистрационный</w:t>
      </w:r>
      <w:r w:rsidR="00650C0C" w:rsidRPr="00400BF9">
        <w:rPr>
          <w:rFonts w:ascii="Times New Roman" w:hAnsi="Times New Roman" w:cs="Times New Roman"/>
          <w:sz w:val="28"/>
          <w:szCs w:val="28"/>
        </w:rPr>
        <w:t xml:space="preserve"> номер члена Ассоциации, дата его регистрации в реестре;</w:t>
      </w:r>
    </w:p>
    <w:p w:rsidR="00650C0C" w:rsidRPr="00400BF9" w:rsidRDefault="00A30A32" w:rsidP="00650C0C">
      <w:pPr>
        <w:numPr>
          <w:ilvl w:val="2"/>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00BF9">
        <w:rPr>
          <w:rFonts w:ascii="Times New Roman" w:hAnsi="Times New Roman" w:cs="Times New Roman"/>
          <w:sz w:val="28"/>
          <w:szCs w:val="28"/>
        </w:rPr>
        <w:t>Сведения</w:t>
      </w:r>
      <w:r w:rsidR="00650C0C" w:rsidRPr="00400BF9">
        <w:rPr>
          <w:rFonts w:ascii="Times New Roman" w:hAnsi="Times New Roman" w:cs="Times New Roman"/>
          <w:sz w:val="28"/>
          <w:szCs w:val="28"/>
        </w:rPr>
        <w:t>, позволяющие идентифицировать члена Ассоциации:</w:t>
      </w:r>
    </w:p>
    <w:p w:rsidR="00650C0C" w:rsidRPr="00400BF9" w:rsidRDefault="00A30A32" w:rsidP="00A30A3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00BF9">
        <w:rPr>
          <w:rFonts w:ascii="Times New Roman" w:hAnsi="Times New Roman" w:cs="Times New Roman"/>
          <w:sz w:val="28"/>
          <w:szCs w:val="28"/>
        </w:rPr>
        <w:t xml:space="preserve">2.6.2.1. </w:t>
      </w:r>
      <w:r w:rsidRPr="00400BF9">
        <w:rPr>
          <w:rFonts w:ascii="Times New Roman" w:hAnsi="Times New Roman" w:cs="Times New Roman"/>
          <w:b/>
          <w:sz w:val="28"/>
          <w:szCs w:val="28"/>
        </w:rPr>
        <w:t>Д</w:t>
      </w:r>
      <w:r w:rsidR="00650C0C" w:rsidRPr="00400BF9">
        <w:rPr>
          <w:rFonts w:ascii="Times New Roman" w:hAnsi="Times New Roman" w:cs="Times New Roman"/>
          <w:b/>
          <w:sz w:val="28"/>
          <w:szCs w:val="28"/>
        </w:rPr>
        <w:t>ля индивидуального предпринимателя</w:t>
      </w:r>
      <w:r w:rsidR="00650C0C" w:rsidRPr="00400BF9">
        <w:rPr>
          <w:rFonts w:ascii="Times New Roman" w:hAnsi="Times New Roman" w:cs="Times New Roman"/>
          <w:sz w:val="28"/>
          <w:szCs w:val="28"/>
        </w:rPr>
        <w:t xml:space="preserve"> -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w:t>
      </w:r>
    </w:p>
    <w:p w:rsidR="00650C0C" w:rsidRPr="00000B68" w:rsidRDefault="00A30A32" w:rsidP="00A30A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00BF9">
        <w:rPr>
          <w:rFonts w:ascii="Times New Roman" w:hAnsi="Times New Roman" w:cs="Times New Roman"/>
          <w:sz w:val="28"/>
          <w:szCs w:val="28"/>
        </w:rPr>
        <w:t xml:space="preserve">2.6.2.2. </w:t>
      </w:r>
      <w:r w:rsidRPr="00400BF9">
        <w:rPr>
          <w:rFonts w:ascii="Times New Roman" w:hAnsi="Times New Roman" w:cs="Times New Roman"/>
          <w:b/>
          <w:sz w:val="28"/>
          <w:szCs w:val="28"/>
        </w:rPr>
        <w:t>Д</w:t>
      </w:r>
      <w:r w:rsidR="00650C0C" w:rsidRPr="00400BF9">
        <w:rPr>
          <w:rFonts w:ascii="Times New Roman" w:hAnsi="Times New Roman" w:cs="Times New Roman"/>
          <w:b/>
          <w:sz w:val="28"/>
          <w:szCs w:val="28"/>
        </w:rPr>
        <w:t>ля юридического лица</w:t>
      </w:r>
      <w:r w:rsidRPr="00400BF9">
        <w:rPr>
          <w:rFonts w:ascii="Times New Roman" w:hAnsi="Times New Roman" w:cs="Times New Roman"/>
          <w:sz w:val="28"/>
          <w:szCs w:val="28"/>
        </w:rPr>
        <w:t xml:space="preserve"> – полное </w:t>
      </w:r>
      <w:r w:rsidR="00650C0C" w:rsidRPr="00400BF9">
        <w:rPr>
          <w:rFonts w:ascii="Times New Roman" w:hAnsi="Times New Roman" w:cs="Times New Roman"/>
          <w:sz w:val="28"/>
          <w:szCs w:val="28"/>
        </w:rPr>
        <w:t>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w:t>
      </w:r>
      <w:r w:rsidR="00650C0C" w:rsidRPr="00000B68">
        <w:rPr>
          <w:rFonts w:ascii="Times New Roman" w:hAnsi="Times New Roman" w:cs="Times New Roman"/>
          <w:sz w:val="28"/>
          <w:szCs w:val="28"/>
        </w:rPr>
        <w:t xml:space="preserve">актных телефонов, </w:t>
      </w:r>
      <w:r w:rsidR="00650C0C" w:rsidRPr="00000B68">
        <w:rPr>
          <w:rFonts w:ascii="Times New Roman" w:hAnsi="Times New Roman" w:cs="Times New Roman"/>
          <w:sz w:val="28"/>
          <w:szCs w:val="28"/>
        </w:rPr>
        <w:lastRenderedPageBreak/>
        <w:t>идентификационный номер налогоплательщика, фамилия, имя, отчество лица, осуществляющего функции единоличного исполнительного органа и (или) руководителя коллегиального исполнительного органа юридического лица;</w:t>
      </w:r>
    </w:p>
    <w:p w:rsidR="00650C0C" w:rsidRPr="00000B68" w:rsidRDefault="00A30A32" w:rsidP="00650C0C">
      <w:pPr>
        <w:numPr>
          <w:ilvl w:val="2"/>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00B68">
        <w:rPr>
          <w:rFonts w:ascii="Times New Roman" w:hAnsi="Times New Roman" w:cs="Times New Roman"/>
          <w:sz w:val="28"/>
          <w:szCs w:val="28"/>
        </w:rPr>
        <w:t>Сведения</w:t>
      </w:r>
      <w:r w:rsidR="00650C0C" w:rsidRPr="00000B68">
        <w:rPr>
          <w:rFonts w:ascii="Times New Roman" w:hAnsi="Times New Roman" w:cs="Times New Roman"/>
          <w:sz w:val="28"/>
          <w:szCs w:val="28"/>
        </w:rPr>
        <w:t xml:space="preserve"> о соответствии члена Ассоциации условиям членства в Ассоциации, предусмотренным законодательством Российской Федерации и внутренними документами Ассоциации;</w:t>
      </w:r>
    </w:p>
    <w:p w:rsidR="00650C0C" w:rsidRPr="00000B68" w:rsidRDefault="00A30A32" w:rsidP="00650C0C">
      <w:pPr>
        <w:numPr>
          <w:ilvl w:val="2"/>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00B68">
        <w:rPr>
          <w:rFonts w:ascii="Times New Roman" w:hAnsi="Times New Roman" w:cs="Times New Roman"/>
          <w:sz w:val="28"/>
          <w:szCs w:val="28"/>
        </w:rPr>
        <w:t>Сведения</w:t>
      </w:r>
      <w:r w:rsidR="00650C0C" w:rsidRPr="00000B68">
        <w:rPr>
          <w:rFonts w:ascii="Times New Roman" w:hAnsi="Times New Roman" w:cs="Times New Roman"/>
          <w:sz w:val="28"/>
          <w:szCs w:val="28"/>
        </w:rPr>
        <w:t xml:space="preserve"> о наличии у члена Ассоциации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w:t>
      </w:r>
    </w:p>
    <w:p w:rsidR="00650C0C" w:rsidRPr="00000B68" w:rsidRDefault="00A30A32" w:rsidP="00650C0C">
      <w:pPr>
        <w:numPr>
          <w:ilvl w:val="2"/>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00B68">
        <w:rPr>
          <w:rFonts w:ascii="Times New Roman" w:hAnsi="Times New Roman" w:cs="Times New Roman"/>
          <w:sz w:val="28"/>
          <w:szCs w:val="28"/>
        </w:rPr>
        <w:t>С</w:t>
      </w:r>
      <w:r w:rsidR="00650C0C" w:rsidRPr="00000B68">
        <w:rPr>
          <w:rFonts w:ascii="Times New Roman" w:hAnsi="Times New Roman" w:cs="Times New Roman"/>
          <w:sz w:val="28"/>
          <w:szCs w:val="28"/>
        </w:rPr>
        <w:t>ведения об обеспечении имущественной ответственности члена Ассоциации перед потребителями произведенных им товаров (работ, услуг) и иными лицами, сведения о размере взносов в компенсационные фонды Ассоциации,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Ассоциации, если требование, предусматривающее наличие такого договора страхования ответственности, является условием членства в Ассоциации;</w:t>
      </w:r>
    </w:p>
    <w:p w:rsidR="00650C0C" w:rsidRPr="00000B68" w:rsidRDefault="00A30A32" w:rsidP="00650C0C">
      <w:pPr>
        <w:numPr>
          <w:ilvl w:val="2"/>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00B68">
        <w:rPr>
          <w:rFonts w:ascii="Times New Roman" w:hAnsi="Times New Roman" w:cs="Times New Roman"/>
          <w:sz w:val="28"/>
          <w:szCs w:val="28"/>
        </w:rPr>
        <w:t>Сведения</w:t>
      </w:r>
      <w:r w:rsidR="00650C0C" w:rsidRPr="00000B68">
        <w:rPr>
          <w:rFonts w:ascii="Times New Roman" w:hAnsi="Times New Roman" w:cs="Times New Roman"/>
          <w:sz w:val="28"/>
          <w:szCs w:val="28"/>
        </w:rPr>
        <w:t xml:space="preserve">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p w:rsidR="00650C0C" w:rsidRPr="00000B68" w:rsidRDefault="00A30A32" w:rsidP="00650C0C">
      <w:pPr>
        <w:numPr>
          <w:ilvl w:val="2"/>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00B68">
        <w:rPr>
          <w:rFonts w:ascii="Times New Roman" w:hAnsi="Times New Roman" w:cs="Times New Roman"/>
          <w:sz w:val="28"/>
          <w:szCs w:val="28"/>
        </w:rPr>
        <w:t>Сведения</w:t>
      </w:r>
      <w:r w:rsidR="00650C0C" w:rsidRPr="00000B68">
        <w:rPr>
          <w:rFonts w:ascii="Times New Roman" w:hAnsi="Times New Roman" w:cs="Times New Roman"/>
          <w:sz w:val="28"/>
          <w:szCs w:val="28"/>
        </w:rPr>
        <w:t xml:space="preserve"> об уровне ответственности члена Ассоциации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50C0C" w:rsidRPr="00000B68" w:rsidRDefault="00A30A32" w:rsidP="00650C0C">
      <w:pPr>
        <w:numPr>
          <w:ilvl w:val="2"/>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00B68">
        <w:rPr>
          <w:rFonts w:ascii="Times New Roman" w:hAnsi="Times New Roman" w:cs="Times New Roman"/>
          <w:sz w:val="28"/>
          <w:szCs w:val="28"/>
        </w:rPr>
        <w:t>Сведения</w:t>
      </w:r>
      <w:r w:rsidR="00650C0C" w:rsidRPr="00000B68">
        <w:rPr>
          <w:rFonts w:ascii="Times New Roman" w:hAnsi="Times New Roman" w:cs="Times New Roman"/>
          <w:sz w:val="28"/>
          <w:szCs w:val="28"/>
        </w:rPr>
        <w:t xml:space="preserve"> о результатах проведенных Ассоциацией проверок члена Ассоциации и фактах применения к нему дисциплинарных и иных взысканий (в случае, если такие проверки проводились и (или) такие взыскания налагались);</w:t>
      </w:r>
    </w:p>
    <w:p w:rsidR="00650C0C" w:rsidRPr="00000B68" w:rsidRDefault="00A30A32" w:rsidP="00650C0C">
      <w:pPr>
        <w:numPr>
          <w:ilvl w:val="2"/>
          <w:numId w:val="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00B68">
        <w:rPr>
          <w:rFonts w:ascii="Times New Roman" w:hAnsi="Times New Roman" w:cs="Times New Roman"/>
          <w:sz w:val="28"/>
          <w:szCs w:val="28"/>
        </w:rPr>
        <w:t>Иные</w:t>
      </w:r>
      <w:r w:rsidR="00650C0C" w:rsidRPr="00000B68">
        <w:rPr>
          <w:rFonts w:ascii="Times New Roman" w:hAnsi="Times New Roman" w:cs="Times New Roman"/>
          <w:sz w:val="28"/>
          <w:szCs w:val="28"/>
        </w:rPr>
        <w:t xml:space="preserve"> добровольно предоставленные членами Ассоциации сведения.</w:t>
      </w:r>
    </w:p>
    <w:p w:rsidR="00B03FB2" w:rsidRPr="00000B68" w:rsidRDefault="00A30A32" w:rsidP="00B03FB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00B68">
        <w:rPr>
          <w:rFonts w:ascii="Times New Roman" w:hAnsi="Times New Roman" w:cs="Times New Roman"/>
          <w:sz w:val="28"/>
          <w:szCs w:val="28"/>
        </w:rPr>
        <w:t xml:space="preserve">2.7. </w:t>
      </w:r>
      <w:r w:rsidR="00650C0C" w:rsidRPr="00000B68">
        <w:rPr>
          <w:rFonts w:ascii="Times New Roman" w:hAnsi="Times New Roman" w:cs="Times New Roman"/>
          <w:sz w:val="28"/>
          <w:szCs w:val="28"/>
        </w:rPr>
        <w:t xml:space="preserve">Раскрытию на официальном сайте подлежат сведения, указанные в пункте </w:t>
      </w:r>
      <w:r w:rsidR="00B03FB2" w:rsidRPr="00000B68">
        <w:rPr>
          <w:rFonts w:ascii="Times New Roman" w:hAnsi="Times New Roman" w:cs="Times New Roman"/>
          <w:sz w:val="28"/>
          <w:szCs w:val="28"/>
        </w:rPr>
        <w:t>2</w:t>
      </w:r>
      <w:r w:rsidR="00650C0C" w:rsidRPr="00000B68">
        <w:rPr>
          <w:rFonts w:ascii="Times New Roman" w:hAnsi="Times New Roman" w:cs="Times New Roman"/>
          <w:sz w:val="28"/>
          <w:szCs w:val="28"/>
        </w:rPr>
        <w:t>.</w:t>
      </w:r>
      <w:r w:rsidR="00B03FB2" w:rsidRPr="00000B68">
        <w:rPr>
          <w:rFonts w:ascii="Times New Roman" w:hAnsi="Times New Roman" w:cs="Times New Roman"/>
          <w:sz w:val="28"/>
          <w:szCs w:val="28"/>
        </w:rPr>
        <w:t>6</w:t>
      </w:r>
      <w:r w:rsidR="00650C0C" w:rsidRPr="00000B68">
        <w:rPr>
          <w:rFonts w:ascii="Times New Roman" w:hAnsi="Times New Roman" w:cs="Times New Roman"/>
          <w:sz w:val="28"/>
          <w:szCs w:val="28"/>
        </w:rPr>
        <w:t xml:space="preserve"> настоящего Положения,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w:t>
      </w:r>
      <w:r w:rsidR="00B03FB2" w:rsidRPr="00000B68">
        <w:rPr>
          <w:rFonts w:ascii="Times New Roman" w:hAnsi="Times New Roman" w:cs="Times New Roman"/>
          <w:sz w:val="28"/>
          <w:szCs w:val="28"/>
        </w:rPr>
        <w:t xml:space="preserve"> </w:t>
      </w:r>
    </w:p>
    <w:p w:rsidR="00650C0C" w:rsidRPr="00000B68" w:rsidRDefault="00B03FB2" w:rsidP="00B03FB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00B68">
        <w:rPr>
          <w:rFonts w:ascii="Times New Roman" w:hAnsi="Times New Roman" w:cs="Times New Roman"/>
          <w:sz w:val="28"/>
          <w:szCs w:val="28"/>
        </w:rPr>
        <w:t xml:space="preserve">2.8. </w:t>
      </w:r>
      <w:r w:rsidR="00650C0C" w:rsidRPr="00000B68">
        <w:rPr>
          <w:rFonts w:ascii="Times New Roman" w:hAnsi="Times New Roman" w:cs="Times New Roman"/>
          <w:sz w:val="28"/>
          <w:szCs w:val="28"/>
        </w:rPr>
        <w:t>В день вступления в силу решения Ассоциации о приеме в ее члены индивидуального предпринимателя или юридического лица Ассоциация размещает такое решение на своем сайте в сети «Интернет</w:t>
      </w:r>
      <w:r w:rsidR="003D6870" w:rsidRPr="00000B68">
        <w:rPr>
          <w:rFonts w:ascii="Times New Roman" w:hAnsi="Times New Roman" w:cs="Times New Roman"/>
          <w:sz w:val="28"/>
          <w:szCs w:val="28"/>
        </w:rPr>
        <w:t>», вносит</w:t>
      </w:r>
      <w:r w:rsidR="00650C0C" w:rsidRPr="00000B68">
        <w:rPr>
          <w:rFonts w:ascii="Times New Roman" w:hAnsi="Times New Roman" w:cs="Times New Roman"/>
          <w:sz w:val="28"/>
          <w:szCs w:val="28"/>
        </w:rPr>
        <w:t xml:space="preserve"> в реестр членов Ассоциации сведения о приеме индивидуального предпринимателя или юридического лица в члены Ассоциации,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своего члена Ассоциация в день принятия такого решения размещает такое решение на своем сайте в сети «Интернет», вносит в реестр членов </w:t>
      </w:r>
      <w:r w:rsidR="00650C0C" w:rsidRPr="00000B68">
        <w:rPr>
          <w:rFonts w:ascii="Times New Roman" w:hAnsi="Times New Roman" w:cs="Times New Roman"/>
          <w:sz w:val="28"/>
          <w:szCs w:val="28"/>
        </w:rPr>
        <w:lastRenderedPageBreak/>
        <w:t>Ассоциации соответствующие сведения в отношении такого члена Ассоциации или вносит изменения в сведения, содержащиеся в указанном реестре, и направляет в Национальное объединение саморегулируемых организаций уведомление о принятом решении.</w:t>
      </w:r>
    </w:p>
    <w:p w:rsidR="00B03FB2" w:rsidRPr="00000B68" w:rsidRDefault="00B03FB2" w:rsidP="00B03FB2">
      <w:pPr>
        <w:autoSpaceDE w:val="0"/>
        <w:autoSpaceDN w:val="0"/>
        <w:adjustRightInd w:val="0"/>
        <w:spacing w:after="0" w:line="240" w:lineRule="auto"/>
        <w:ind w:firstLine="645"/>
        <w:contextualSpacing/>
        <w:jc w:val="both"/>
        <w:rPr>
          <w:rFonts w:ascii="Times New Roman" w:hAnsi="Times New Roman" w:cs="Times New Roman"/>
          <w:sz w:val="28"/>
          <w:szCs w:val="28"/>
        </w:rPr>
      </w:pPr>
      <w:r w:rsidRPr="00000B68">
        <w:rPr>
          <w:rFonts w:ascii="Times New Roman" w:hAnsi="Times New Roman" w:cs="Times New Roman"/>
          <w:sz w:val="28"/>
          <w:szCs w:val="28"/>
        </w:rPr>
        <w:t xml:space="preserve">2.9. </w:t>
      </w:r>
      <w:r w:rsidR="00650C0C" w:rsidRPr="00000B68">
        <w:rPr>
          <w:rFonts w:ascii="Times New Roman" w:hAnsi="Times New Roman" w:cs="Times New Roman"/>
          <w:sz w:val="28"/>
          <w:szCs w:val="28"/>
        </w:rPr>
        <w:t xml:space="preserve">В отношении лиц, прекративших свое членство в Ассоциации, в реестре членов Ассоциации наряду с информацией, указанной в пункте </w:t>
      </w:r>
      <w:r w:rsidRPr="00000B68">
        <w:rPr>
          <w:rFonts w:ascii="Times New Roman" w:hAnsi="Times New Roman" w:cs="Times New Roman"/>
          <w:sz w:val="28"/>
          <w:szCs w:val="28"/>
        </w:rPr>
        <w:t>2</w:t>
      </w:r>
      <w:r w:rsidR="00650C0C" w:rsidRPr="00000B68">
        <w:rPr>
          <w:rFonts w:ascii="Times New Roman" w:hAnsi="Times New Roman" w:cs="Times New Roman"/>
          <w:sz w:val="28"/>
          <w:szCs w:val="28"/>
        </w:rPr>
        <w:t>.</w:t>
      </w:r>
      <w:r w:rsidRPr="00000B68">
        <w:rPr>
          <w:rFonts w:ascii="Times New Roman" w:hAnsi="Times New Roman" w:cs="Times New Roman"/>
          <w:sz w:val="28"/>
          <w:szCs w:val="28"/>
        </w:rPr>
        <w:t>6</w:t>
      </w:r>
      <w:r w:rsidR="00650C0C" w:rsidRPr="00000B68">
        <w:rPr>
          <w:rFonts w:ascii="Times New Roman" w:hAnsi="Times New Roman" w:cs="Times New Roman"/>
          <w:sz w:val="28"/>
          <w:szCs w:val="28"/>
        </w:rPr>
        <w:t xml:space="preserve"> настоящего Положения, должна содержаться подлежащая размещению на официальном сайте информация о дате прекращения членства в Ассоциации и об основаниях такого прекращения.</w:t>
      </w:r>
      <w:r w:rsidRPr="00000B68">
        <w:rPr>
          <w:rFonts w:ascii="Times New Roman" w:hAnsi="Times New Roman" w:cs="Times New Roman"/>
          <w:sz w:val="28"/>
          <w:szCs w:val="28"/>
        </w:rPr>
        <w:t xml:space="preserve"> </w:t>
      </w:r>
    </w:p>
    <w:p w:rsidR="00B03FB2" w:rsidRPr="00000B68" w:rsidRDefault="00B03FB2" w:rsidP="00B03FB2">
      <w:pPr>
        <w:autoSpaceDE w:val="0"/>
        <w:autoSpaceDN w:val="0"/>
        <w:adjustRightInd w:val="0"/>
        <w:spacing w:after="0" w:line="240" w:lineRule="auto"/>
        <w:ind w:firstLine="645"/>
        <w:contextualSpacing/>
        <w:jc w:val="both"/>
        <w:rPr>
          <w:rFonts w:ascii="Times New Roman" w:hAnsi="Times New Roman" w:cs="Times New Roman"/>
          <w:sz w:val="28"/>
          <w:szCs w:val="28"/>
        </w:rPr>
      </w:pPr>
      <w:r w:rsidRPr="00000B68">
        <w:rPr>
          <w:rFonts w:ascii="Times New Roman" w:hAnsi="Times New Roman" w:cs="Times New Roman"/>
          <w:sz w:val="28"/>
          <w:szCs w:val="28"/>
        </w:rPr>
        <w:t xml:space="preserve">2.10. </w:t>
      </w:r>
      <w:r w:rsidR="00650C0C" w:rsidRPr="00000B68">
        <w:rPr>
          <w:rFonts w:ascii="Times New Roman" w:hAnsi="Times New Roman" w:cs="Times New Roman"/>
          <w:sz w:val="28"/>
          <w:szCs w:val="28"/>
        </w:rPr>
        <w:t>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саморегулируемых организаций уведомление об этом.</w:t>
      </w:r>
    </w:p>
    <w:p w:rsidR="00B03FB2" w:rsidRPr="00000B68" w:rsidRDefault="00B03FB2" w:rsidP="00B03FB2">
      <w:pPr>
        <w:autoSpaceDE w:val="0"/>
        <w:autoSpaceDN w:val="0"/>
        <w:adjustRightInd w:val="0"/>
        <w:spacing w:after="0" w:line="240" w:lineRule="auto"/>
        <w:ind w:firstLine="645"/>
        <w:contextualSpacing/>
        <w:jc w:val="both"/>
        <w:rPr>
          <w:rFonts w:ascii="Times New Roman" w:hAnsi="Times New Roman" w:cs="Times New Roman"/>
          <w:sz w:val="28"/>
          <w:szCs w:val="28"/>
        </w:rPr>
      </w:pPr>
      <w:r w:rsidRPr="00000B68">
        <w:rPr>
          <w:rFonts w:ascii="Times New Roman" w:hAnsi="Times New Roman" w:cs="Times New Roman"/>
          <w:sz w:val="28"/>
          <w:szCs w:val="28"/>
        </w:rPr>
        <w:t xml:space="preserve">2.11. </w:t>
      </w:r>
      <w:r w:rsidR="00650C0C" w:rsidRPr="00000B68">
        <w:rPr>
          <w:rFonts w:ascii="Times New Roman" w:hAnsi="Times New Roman" w:cs="Times New Roman"/>
          <w:sz w:val="28"/>
          <w:szCs w:val="28"/>
        </w:rPr>
        <w:t>Уведомления о приеме индивидуального предпринимателя или юридического лица в члены Ассоциации, о внесении изменений в реестр членов Ассоциации, о прекращении членства индивидуального предпринимателя или юридического лица в Ассоциации направляются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sidRPr="00000B68">
        <w:rPr>
          <w:rFonts w:ascii="Times New Roman" w:hAnsi="Times New Roman" w:cs="Times New Roman"/>
          <w:sz w:val="28"/>
          <w:szCs w:val="28"/>
        </w:rPr>
        <w:t xml:space="preserve"> </w:t>
      </w:r>
    </w:p>
    <w:p w:rsidR="00B03FB2" w:rsidRPr="00000B68" w:rsidRDefault="00B03FB2" w:rsidP="00B03FB2">
      <w:pPr>
        <w:autoSpaceDE w:val="0"/>
        <w:autoSpaceDN w:val="0"/>
        <w:adjustRightInd w:val="0"/>
        <w:spacing w:after="0" w:line="240" w:lineRule="auto"/>
        <w:ind w:firstLine="645"/>
        <w:contextualSpacing/>
        <w:jc w:val="both"/>
        <w:rPr>
          <w:rFonts w:ascii="Times New Roman" w:hAnsi="Times New Roman" w:cs="Times New Roman"/>
          <w:sz w:val="28"/>
          <w:szCs w:val="28"/>
        </w:rPr>
      </w:pPr>
      <w:r w:rsidRPr="00000B68">
        <w:rPr>
          <w:rFonts w:ascii="Times New Roman" w:hAnsi="Times New Roman" w:cs="Times New Roman"/>
          <w:sz w:val="28"/>
          <w:szCs w:val="28"/>
        </w:rPr>
        <w:t xml:space="preserve">2.12. </w:t>
      </w:r>
      <w:r w:rsidR="00650C0C" w:rsidRPr="00000B68">
        <w:rPr>
          <w:rFonts w:ascii="Times New Roman" w:hAnsi="Times New Roman" w:cs="Times New Roman"/>
          <w:sz w:val="28"/>
          <w:szCs w:val="28"/>
        </w:rPr>
        <w:t>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r w:rsidRPr="00000B68">
        <w:rPr>
          <w:rFonts w:ascii="Times New Roman" w:hAnsi="Times New Roman" w:cs="Times New Roman"/>
          <w:sz w:val="28"/>
          <w:szCs w:val="28"/>
        </w:rPr>
        <w:t xml:space="preserve"> </w:t>
      </w:r>
    </w:p>
    <w:p w:rsidR="00B03FB2" w:rsidRPr="00000B68" w:rsidRDefault="00B03FB2" w:rsidP="00B03FB2">
      <w:pPr>
        <w:autoSpaceDE w:val="0"/>
        <w:autoSpaceDN w:val="0"/>
        <w:adjustRightInd w:val="0"/>
        <w:spacing w:after="0" w:line="240" w:lineRule="auto"/>
        <w:ind w:firstLine="645"/>
        <w:contextualSpacing/>
        <w:jc w:val="both"/>
        <w:rPr>
          <w:rFonts w:ascii="Times New Roman" w:hAnsi="Times New Roman" w:cs="Times New Roman"/>
          <w:sz w:val="28"/>
          <w:szCs w:val="28"/>
        </w:rPr>
      </w:pPr>
      <w:r w:rsidRPr="00000B68">
        <w:rPr>
          <w:rFonts w:ascii="Times New Roman" w:hAnsi="Times New Roman" w:cs="Times New Roman"/>
          <w:sz w:val="28"/>
          <w:szCs w:val="28"/>
        </w:rPr>
        <w:t>2.13. Д</w:t>
      </w:r>
      <w:r w:rsidR="00650C0C" w:rsidRPr="00000B68">
        <w:rPr>
          <w:rFonts w:ascii="Times New Roman" w:hAnsi="Times New Roman" w:cs="Times New Roman"/>
          <w:sz w:val="28"/>
          <w:szCs w:val="28"/>
        </w:rPr>
        <w:t xml:space="preserve">ополнительные требования к составу сведений, включаемых в реестр членов Ассоциации, порядок ведения </w:t>
      </w:r>
      <w:proofErr w:type="gramStart"/>
      <w:r w:rsidR="00650C0C" w:rsidRPr="00000B68">
        <w:rPr>
          <w:rFonts w:ascii="Times New Roman" w:hAnsi="Times New Roman" w:cs="Times New Roman"/>
          <w:sz w:val="28"/>
          <w:szCs w:val="28"/>
        </w:rPr>
        <w:t>Ассоциацией реестра и размещения</w:t>
      </w:r>
      <w:proofErr w:type="gramEnd"/>
      <w:r w:rsidR="00650C0C" w:rsidRPr="00000B68">
        <w:rPr>
          <w:rFonts w:ascii="Times New Roman" w:hAnsi="Times New Roman" w:cs="Times New Roman"/>
          <w:sz w:val="28"/>
          <w:szCs w:val="28"/>
        </w:rPr>
        <w:t xml:space="preserve"> содержащейся в нем информации на официальном сайте могут быть установлены федеральными законами и нормативными правовыми актами Российской Федерации.</w:t>
      </w:r>
      <w:r w:rsidRPr="00000B68">
        <w:rPr>
          <w:rFonts w:ascii="Times New Roman" w:hAnsi="Times New Roman" w:cs="Times New Roman"/>
          <w:sz w:val="28"/>
          <w:szCs w:val="28"/>
        </w:rPr>
        <w:t xml:space="preserve"> </w:t>
      </w:r>
    </w:p>
    <w:p w:rsidR="00650C0C" w:rsidRPr="00000B68" w:rsidRDefault="00B03FB2" w:rsidP="00B03FB2">
      <w:pPr>
        <w:autoSpaceDE w:val="0"/>
        <w:autoSpaceDN w:val="0"/>
        <w:adjustRightInd w:val="0"/>
        <w:spacing w:after="0" w:line="240" w:lineRule="auto"/>
        <w:ind w:firstLine="645"/>
        <w:contextualSpacing/>
        <w:jc w:val="both"/>
        <w:rPr>
          <w:rFonts w:ascii="Times New Roman" w:hAnsi="Times New Roman" w:cs="Times New Roman"/>
          <w:sz w:val="28"/>
          <w:szCs w:val="28"/>
        </w:rPr>
      </w:pPr>
      <w:r w:rsidRPr="00000B68">
        <w:rPr>
          <w:rFonts w:ascii="Times New Roman" w:hAnsi="Times New Roman" w:cs="Times New Roman"/>
          <w:sz w:val="28"/>
          <w:szCs w:val="28"/>
        </w:rPr>
        <w:t xml:space="preserve">2.14. </w:t>
      </w:r>
      <w:r w:rsidR="00650C0C" w:rsidRPr="00000B68">
        <w:rPr>
          <w:rFonts w:ascii="Times New Roman" w:hAnsi="Times New Roman" w:cs="Times New Roman"/>
          <w:sz w:val="28"/>
          <w:szCs w:val="28"/>
        </w:rPr>
        <w:t>Ассоциация предоставляет по запросу заинтересованного лица выписку из реестра членов Ассоциации в срок не более чем три рабочих дня со дня поступления указанного запроса. Форма выписки из реестра членов Ассоциации устанавливается органом надзора за саморегулируемыми организациями. Срок действия выписки из реестра членов Ассоциации составляет один месяц с даты ее выдачи.</w:t>
      </w:r>
    </w:p>
    <w:p w:rsidR="00650C0C" w:rsidRPr="00000B68" w:rsidRDefault="00650C0C" w:rsidP="00650C0C">
      <w:pPr>
        <w:widowControl w:val="0"/>
        <w:tabs>
          <w:tab w:val="left" w:pos="-1843"/>
        </w:tabs>
        <w:spacing w:after="0" w:line="278" w:lineRule="exact"/>
        <w:ind w:left="743"/>
        <w:jc w:val="both"/>
        <w:rPr>
          <w:rFonts w:ascii="Times New Roman" w:eastAsia="Times New Roman" w:hAnsi="Times New Roman" w:cs="Times New Roman"/>
          <w:color w:val="FF0000"/>
          <w:sz w:val="28"/>
          <w:szCs w:val="28"/>
        </w:rPr>
      </w:pPr>
    </w:p>
    <w:p w:rsidR="00F900EC" w:rsidRPr="00000B68" w:rsidRDefault="00C707FE" w:rsidP="00E63D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F900EC" w:rsidRPr="00000B68">
        <w:rPr>
          <w:rFonts w:ascii="Times New Roman" w:hAnsi="Times New Roman" w:cs="Times New Roman"/>
          <w:b/>
          <w:sz w:val="28"/>
          <w:szCs w:val="28"/>
        </w:rPr>
        <w:t>.УПРАВЛЕНИЕ НАСТОЯЩИМ ДОКУМЕНТОМ</w:t>
      </w:r>
    </w:p>
    <w:p w:rsidR="00F900EC" w:rsidRPr="00000B68" w:rsidRDefault="00F900EC" w:rsidP="00F900EC">
      <w:pPr>
        <w:spacing w:after="0" w:line="240" w:lineRule="auto"/>
        <w:jc w:val="both"/>
        <w:rPr>
          <w:rFonts w:ascii="Times New Roman" w:hAnsi="Times New Roman" w:cs="Times New Roman"/>
          <w:sz w:val="28"/>
          <w:szCs w:val="28"/>
        </w:rPr>
      </w:pPr>
    </w:p>
    <w:p w:rsidR="00D62C8C" w:rsidRPr="00CC088E" w:rsidRDefault="00303A01" w:rsidP="00F900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D62C8C" w:rsidRPr="00D62C8C">
        <w:rPr>
          <w:rFonts w:ascii="Times New Roman" w:hAnsi="Times New Roman" w:cs="Times New Roman"/>
          <w:sz w:val="28"/>
          <w:szCs w:val="28"/>
        </w:rPr>
        <w:t xml:space="preserve">.1. </w:t>
      </w:r>
      <w:r w:rsidR="00D62C8C" w:rsidRPr="00CC088E">
        <w:rPr>
          <w:rFonts w:ascii="Times New Roman" w:hAnsi="Times New Roman" w:cs="Times New Roman"/>
          <w:sz w:val="28"/>
          <w:szCs w:val="28"/>
        </w:rPr>
        <w:t xml:space="preserve">Настоящее Положение вступает в силу с даты внесения сведений о нем в государственный реестр саморегулируемых организаций. </w:t>
      </w:r>
    </w:p>
    <w:p w:rsidR="00F900EC" w:rsidRPr="00D62C8C" w:rsidRDefault="00303A01" w:rsidP="00F900EC">
      <w:pPr>
        <w:spacing w:after="0" w:line="240" w:lineRule="auto"/>
        <w:jc w:val="both"/>
        <w:rPr>
          <w:rFonts w:ascii="Times New Roman" w:hAnsi="Times New Roman" w:cs="Times New Roman"/>
          <w:sz w:val="28"/>
          <w:szCs w:val="28"/>
        </w:rPr>
      </w:pPr>
      <w:r w:rsidRPr="00CC088E">
        <w:rPr>
          <w:rFonts w:ascii="Times New Roman" w:hAnsi="Times New Roman" w:cs="Times New Roman"/>
          <w:sz w:val="28"/>
          <w:szCs w:val="28"/>
        </w:rPr>
        <w:t>3</w:t>
      </w:r>
      <w:r w:rsidR="00D62C8C" w:rsidRPr="00CC088E">
        <w:rPr>
          <w:rFonts w:ascii="Times New Roman" w:hAnsi="Times New Roman" w:cs="Times New Roman"/>
          <w:sz w:val="28"/>
          <w:szCs w:val="28"/>
        </w:rPr>
        <w:t>.2. 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bookmarkStart w:id="2" w:name="_GoBack"/>
      <w:bookmarkEnd w:id="2"/>
    </w:p>
    <w:p w:rsidR="00F900EC" w:rsidRPr="00000B68" w:rsidRDefault="00F900EC" w:rsidP="00F900EC">
      <w:pPr>
        <w:spacing w:after="0" w:line="240" w:lineRule="auto"/>
        <w:jc w:val="both"/>
        <w:rPr>
          <w:rFonts w:ascii="Times New Roman" w:hAnsi="Times New Roman" w:cs="Times New Roman"/>
          <w:sz w:val="28"/>
          <w:szCs w:val="28"/>
        </w:rPr>
      </w:pPr>
    </w:p>
    <w:p w:rsidR="00081283" w:rsidRPr="00000B68" w:rsidRDefault="00C707FE" w:rsidP="00C707FE">
      <w:pPr>
        <w:pStyle w:val="45"/>
        <w:keepNext/>
        <w:keepLines/>
        <w:shd w:val="clear" w:color="auto" w:fill="auto"/>
        <w:tabs>
          <w:tab w:val="left" w:pos="-1276"/>
        </w:tabs>
        <w:spacing w:before="0" w:line="240" w:lineRule="auto"/>
        <w:ind w:left="720"/>
        <w:jc w:val="center"/>
        <w:rPr>
          <w:rFonts w:ascii="Times New Roman" w:hAnsi="Times New Roman" w:cs="Times New Roman"/>
          <w:sz w:val="28"/>
          <w:szCs w:val="28"/>
        </w:rPr>
      </w:pPr>
      <w:bookmarkStart w:id="3" w:name="_Toc471151604"/>
      <w:r>
        <w:rPr>
          <w:rFonts w:ascii="Times New Roman" w:hAnsi="Times New Roman" w:cs="Times New Roman"/>
          <w:sz w:val="28"/>
          <w:szCs w:val="28"/>
        </w:rPr>
        <w:t>4.</w:t>
      </w:r>
      <w:r w:rsidR="00081283" w:rsidRPr="00000B68">
        <w:rPr>
          <w:rFonts w:ascii="Times New Roman" w:hAnsi="Times New Roman" w:cs="Times New Roman"/>
          <w:sz w:val="28"/>
          <w:szCs w:val="28"/>
        </w:rPr>
        <w:t>ЛИСТ РЕГИСТРАЦИИ ИЗМЕНЕНИЙ</w:t>
      </w:r>
      <w:bookmarkEnd w:id="3"/>
    </w:p>
    <w:p w:rsidR="00081283" w:rsidRPr="00000B68" w:rsidRDefault="00081283" w:rsidP="00081283">
      <w:pPr>
        <w:pStyle w:val="45"/>
        <w:keepNext/>
        <w:keepLines/>
        <w:shd w:val="clear" w:color="auto" w:fill="auto"/>
        <w:tabs>
          <w:tab w:val="left" w:pos="-1276"/>
        </w:tabs>
        <w:spacing w:before="0" w:line="240" w:lineRule="auto"/>
        <w:rPr>
          <w:rFonts w:ascii="Times New Roman" w:hAnsi="Times New Roman" w:cs="Times New Roman"/>
          <w:sz w:val="28"/>
          <w:szCs w:val="28"/>
        </w:rPr>
      </w:pPr>
    </w:p>
    <w:tbl>
      <w:tblPr>
        <w:tblStyle w:val="af"/>
        <w:tblW w:w="0" w:type="auto"/>
        <w:tblInd w:w="108" w:type="dxa"/>
        <w:tblLook w:val="04A0" w:firstRow="1" w:lastRow="0" w:firstColumn="1" w:lastColumn="0" w:noHBand="0" w:noVBand="1"/>
      </w:tblPr>
      <w:tblGrid>
        <w:gridCol w:w="1333"/>
        <w:gridCol w:w="1764"/>
        <w:gridCol w:w="4070"/>
        <w:gridCol w:w="2353"/>
      </w:tblGrid>
      <w:tr w:rsidR="003F4CBB" w:rsidRPr="00000B68" w:rsidTr="00E63DAE">
        <w:tc>
          <w:tcPr>
            <w:tcW w:w="1180" w:type="dxa"/>
            <w:vAlign w:val="center"/>
          </w:tcPr>
          <w:p w:rsidR="003F4CBB" w:rsidRPr="00000B68" w:rsidRDefault="003F4CBB" w:rsidP="00081283">
            <w:pPr>
              <w:pStyle w:val="45"/>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4" w:name="_Toc471151605"/>
            <w:r w:rsidRPr="00000B68">
              <w:rPr>
                <w:rStyle w:val="24"/>
                <w:rFonts w:ascii="Times New Roman" w:hAnsi="Times New Roman" w:cs="Times New Roman"/>
                <w:sz w:val="28"/>
                <w:szCs w:val="28"/>
              </w:rPr>
              <w:t>№ редакции</w:t>
            </w:r>
            <w:bookmarkEnd w:id="4"/>
          </w:p>
        </w:tc>
        <w:tc>
          <w:tcPr>
            <w:tcW w:w="1557" w:type="dxa"/>
            <w:vAlign w:val="center"/>
          </w:tcPr>
          <w:p w:rsidR="003F4CBB" w:rsidRPr="00000B68" w:rsidRDefault="003F4CBB" w:rsidP="00081283">
            <w:pPr>
              <w:pStyle w:val="45"/>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5" w:name="_Toc471151606"/>
            <w:r w:rsidRPr="00000B68">
              <w:rPr>
                <w:rStyle w:val="24"/>
                <w:rFonts w:ascii="Times New Roman" w:hAnsi="Times New Roman" w:cs="Times New Roman"/>
                <w:sz w:val="28"/>
                <w:szCs w:val="28"/>
              </w:rPr>
              <w:t>Дата утверждения редакции</w:t>
            </w:r>
            <w:bookmarkEnd w:id="5"/>
          </w:p>
        </w:tc>
        <w:tc>
          <w:tcPr>
            <w:tcW w:w="4482" w:type="dxa"/>
            <w:vAlign w:val="center"/>
          </w:tcPr>
          <w:p w:rsidR="003F4CBB" w:rsidRPr="00000B68" w:rsidRDefault="003F4CBB" w:rsidP="00081283">
            <w:pPr>
              <w:pStyle w:val="45"/>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6" w:name="_Toc471151607"/>
            <w:r w:rsidRPr="00000B68">
              <w:rPr>
                <w:rStyle w:val="24"/>
                <w:rFonts w:ascii="Times New Roman" w:hAnsi="Times New Roman" w:cs="Times New Roman"/>
                <w:sz w:val="28"/>
                <w:szCs w:val="28"/>
              </w:rPr>
              <w:t>Содержание изменений</w:t>
            </w:r>
            <w:bookmarkEnd w:id="6"/>
          </w:p>
        </w:tc>
        <w:tc>
          <w:tcPr>
            <w:tcW w:w="2018" w:type="dxa"/>
            <w:vAlign w:val="center"/>
          </w:tcPr>
          <w:p w:rsidR="003F4CBB" w:rsidRPr="00000B68" w:rsidRDefault="003F4CBB" w:rsidP="003F4CBB">
            <w:pPr>
              <w:pStyle w:val="45"/>
              <w:keepNext/>
              <w:keepLines/>
              <w:shd w:val="clear" w:color="auto" w:fill="auto"/>
              <w:tabs>
                <w:tab w:val="left" w:pos="-1276"/>
              </w:tabs>
              <w:spacing w:before="0" w:line="240" w:lineRule="auto"/>
              <w:jc w:val="center"/>
              <w:rPr>
                <w:rFonts w:ascii="Times New Roman" w:hAnsi="Times New Roman" w:cs="Times New Roman"/>
                <w:b w:val="0"/>
                <w:sz w:val="28"/>
                <w:szCs w:val="28"/>
              </w:rPr>
            </w:pPr>
            <w:r w:rsidRPr="00000B68">
              <w:rPr>
                <w:rFonts w:ascii="Times New Roman" w:hAnsi="Times New Roman" w:cs="Times New Roman"/>
                <w:b w:val="0"/>
                <w:sz w:val="28"/>
                <w:szCs w:val="28"/>
              </w:rPr>
              <w:t>Подпись уполномоченного лица</w:t>
            </w:r>
          </w:p>
        </w:tc>
      </w:tr>
      <w:tr w:rsidR="003F4CBB" w:rsidRPr="00000B68" w:rsidTr="00E63DAE">
        <w:trPr>
          <w:trHeight w:val="631"/>
        </w:trPr>
        <w:tc>
          <w:tcPr>
            <w:tcW w:w="1180" w:type="dxa"/>
            <w:vAlign w:val="center"/>
          </w:tcPr>
          <w:p w:rsidR="003F4CBB" w:rsidRPr="00000B68" w:rsidRDefault="003F4CBB" w:rsidP="00081283">
            <w:pPr>
              <w:pStyle w:val="23"/>
              <w:shd w:val="clear" w:color="auto" w:fill="auto"/>
              <w:spacing w:before="0" w:after="0" w:line="240" w:lineRule="auto"/>
              <w:ind w:firstLine="0"/>
              <w:jc w:val="center"/>
              <w:rPr>
                <w:sz w:val="28"/>
                <w:szCs w:val="28"/>
              </w:rPr>
            </w:pPr>
          </w:p>
        </w:tc>
        <w:tc>
          <w:tcPr>
            <w:tcW w:w="1557" w:type="dxa"/>
            <w:vAlign w:val="center"/>
          </w:tcPr>
          <w:p w:rsidR="003F4CBB" w:rsidRPr="00000B68" w:rsidRDefault="003F4CBB" w:rsidP="00BE073A">
            <w:pPr>
              <w:pStyle w:val="23"/>
              <w:shd w:val="clear" w:color="auto" w:fill="auto"/>
              <w:spacing w:before="0" w:after="0" w:line="240" w:lineRule="auto"/>
              <w:ind w:firstLine="0"/>
              <w:jc w:val="center"/>
              <w:rPr>
                <w:color w:val="FF0000"/>
                <w:sz w:val="28"/>
                <w:szCs w:val="28"/>
              </w:rPr>
            </w:pPr>
          </w:p>
        </w:tc>
        <w:tc>
          <w:tcPr>
            <w:tcW w:w="4482" w:type="dxa"/>
            <w:vAlign w:val="center"/>
          </w:tcPr>
          <w:p w:rsidR="003F4CBB" w:rsidRPr="00000B68" w:rsidRDefault="003F4CBB" w:rsidP="00081283">
            <w:pPr>
              <w:pStyle w:val="23"/>
              <w:shd w:val="clear" w:color="auto" w:fill="auto"/>
              <w:spacing w:before="0" w:after="0" w:line="240" w:lineRule="auto"/>
              <w:ind w:firstLine="0"/>
              <w:jc w:val="left"/>
              <w:rPr>
                <w:sz w:val="28"/>
                <w:szCs w:val="28"/>
              </w:rPr>
            </w:pPr>
            <w:r w:rsidRPr="00000B68">
              <w:rPr>
                <w:rFonts w:eastAsia="Book Antiqua"/>
                <w:sz w:val="28"/>
                <w:szCs w:val="28"/>
              </w:rPr>
              <w:t>Первоначальная редакция.</w:t>
            </w:r>
          </w:p>
        </w:tc>
        <w:tc>
          <w:tcPr>
            <w:tcW w:w="2018" w:type="dxa"/>
            <w:vAlign w:val="center"/>
          </w:tcPr>
          <w:p w:rsidR="003F4CBB" w:rsidRPr="00000B68" w:rsidRDefault="003F4CBB" w:rsidP="003F4CBB">
            <w:pPr>
              <w:pStyle w:val="23"/>
              <w:shd w:val="clear" w:color="auto" w:fill="auto"/>
              <w:spacing w:before="0" w:after="0" w:line="240" w:lineRule="auto"/>
              <w:ind w:firstLine="0"/>
              <w:jc w:val="left"/>
              <w:rPr>
                <w:sz w:val="28"/>
                <w:szCs w:val="28"/>
              </w:rPr>
            </w:pPr>
          </w:p>
        </w:tc>
      </w:tr>
      <w:tr w:rsidR="003F4CBB" w:rsidRPr="00000B68" w:rsidTr="00E63DAE">
        <w:trPr>
          <w:trHeight w:val="631"/>
        </w:trPr>
        <w:tc>
          <w:tcPr>
            <w:tcW w:w="1180" w:type="dxa"/>
            <w:vAlign w:val="center"/>
          </w:tcPr>
          <w:p w:rsidR="003F4CBB" w:rsidRPr="00000B68" w:rsidRDefault="003F4CBB" w:rsidP="00081283">
            <w:pPr>
              <w:pStyle w:val="23"/>
              <w:shd w:val="clear" w:color="auto" w:fill="auto"/>
              <w:spacing w:before="0" w:after="0" w:line="240" w:lineRule="auto"/>
              <w:ind w:firstLine="0"/>
              <w:jc w:val="center"/>
              <w:rPr>
                <w:rFonts w:eastAsia="Book Antiqua"/>
                <w:sz w:val="28"/>
                <w:szCs w:val="28"/>
              </w:rPr>
            </w:pPr>
          </w:p>
        </w:tc>
        <w:tc>
          <w:tcPr>
            <w:tcW w:w="1557" w:type="dxa"/>
            <w:vAlign w:val="center"/>
          </w:tcPr>
          <w:p w:rsidR="003F4CBB" w:rsidRPr="00000B68" w:rsidRDefault="003F4CBB" w:rsidP="00081283">
            <w:pPr>
              <w:pStyle w:val="23"/>
              <w:shd w:val="clear" w:color="auto" w:fill="auto"/>
              <w:spacing w:before="0" w:after="0" w:line="240" w:lineRule="auto"/>
              <w:ind w:firstLine="0"/>
              <w:jc w:val="center"/>
              <w:rPr>
                <w:rFonts w:eastAsia="Book Antiqua"/>
                <w:color w:val="FF0000"/>
                <w:sz w:val="28"/>
                <w:szCs w:val="28"/>
              </w:rPr>
            </w:pPr>
          </w:p>
        </w:tc>
        <w:tc>
          <w:tcPr>
            <w:tcW w:w="4482" w:type="dxa"/>
            <w:vAlign w:val="center"/>
          </w:tcPr>
          <w:p w:rsidR="003F4CBB" w:rsidRPr="00000B68" w:rsidRDefault="003F4CBB" w:rsidP="00081283">
            <w:pPr>
              <w:pStyle w:val="23"/>
              <w:shd w:val="clear" w:color="auto" w:fill="auto"/>
              <w:spacing w:before="0" w:after="0" w:line="240" w:lineRule="auto"/>
              <w:ind w:firstLine="0"/>
              <w:jc w:val="left"/>
              <w:rPr>
                <w:rFonts w:eastAsia="Book Antiqua"/>
                <w:sz w:val="28"/>
                <w:szCs w:val="28"/>
              </w:rPr>
            </w:pPr>
          </w:p>
        </w:tc>
        <w:tc>
          <w:tcPr>
            <w:tcW w:w="2018" w:type="dxa"/>
            <w:vAlign w:val="center"/>
          </w:tcPr>
          <w:p w:rsidR="003F4CBB" w:rsidRPr="00000B68" w:rsidRDefault="003F4CBB" w:rsidP="00081283">
            <w:pPr>
              <w:pStyle w:val="23"/>
              <w:shd w:val="clear" w:color="auto" w:fill="auto"/>
              <w:spacing w:before="0" w:after="0" w:line="240" w:lineRule="auto"/>
              <w:ind w:firstLine="0"/>
              <w:jc w:val="left"/>
              <w:rPr>
                <w:rFonts w:eastAsia="Book Antiqua"/>
                <w:sz w:val="28"/>
                <w:szCs w:val="28"/>
              </w:rPr>
            </w:pPr>
          </w:p>
        </w:tc>
      </w:tr>
    </w:tbl>
    <w:p w:rsidR="00E63DAE" w:rsidRPr="00000B68" w:rsidRDefault="00E63DAE" w:rsidP="00E63DAE">
      <w:pPr>
        <w:pStyle w:val="a9"/>
        <w:jc w:val="center"/>
        <w:rPr>
          <w:rFonts w:ascii="Times New Roman" w:hAnsi="Times New Roman" w:cs="Times New Roman"/>
          <w:color w:val="0000CC"/>
          <w:sz w:val="28"/>
          <w:szCs w:val="28"/>
        </w:rPr>
      </w:pPr>
    </w:p>
    <w:sectPr w:rsidR="00E63DAE" w:rsidRPr="00000B68" w:rsidSect="005B2B6D">
      <w:headerReference w:type="default" r:id="rId9"/>
      <w:pgSz w:w="11906" w:h="16838"/>
      <w:pgMar w:top="1134" w:right="850"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52" w:rsidRDefault="00B11952" w:rsidP="000C101D">
      <w:pPr>
        <w:spacing w:after="0" w:line="240" w:lineRule="auto"/>
      </w:pPr>
      <w:r>
        <w:separator/>
      </w:r>
    </w:p>
  </w:endnote>
  <w:endnote w:type="continuationSeparator" w:id="0">
    <w:p w:rsidR="00B11952" w:rsidRDefault="00B11952" w:rsidP="000C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52" w:rsidRDefault="00B11952" w:rsidP="000C101D">
      <w:pPr>
        <w:spacing w:after="0" w:line="240" w:lineRule="auto"/>
      </w:pPr>
      <w:r>
        <w:separator/>
      </w:r>
    </w:p>
  </w:footnote>
  <w:footnote w:type="continuationSeparator" w:id="0">
    <w:p w:rsidR="00B11952" w:rsidRDefault="00B11952" w:rsidP="000C1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49680"/>
      <w:docPartObj>
        <w:docPartGallery w:val="Page Numbers (Top of Page)"/>
        <w:docPartUnique/>
      </w:docPartObj>
    </w:sdtPr>
    <w:sdtEndPr/>
    <w:sdtContent>
      <w:p w:rsidR="005B2B6D" w:rsidRDefault="00DF7D69">
        <w:pPr>
          <w:pStyle w:val="a5"/>
          <w:jc w:val="center"/>
        </w:pPr>
        <w:r>
          <w:fldChar w:fldCharType="begin"/>
        </w:r>
        <w:r w:rsidR="005B2B6D">
          <w:instrText>PAGE   \* MERGEFORMAT</w:instrText>
        </w:r>
        <w:r>
          <w:fldChar w:fldCharType="separate"/>
        </w:r>
        <w:r w:rsidR="00CC088E">
          <w:rPr>
            <w:noProof/>
          </w:rPr>
          <w:t>3</w:t>
        </w:r>
        <w:r>
          <w:fldChar w:fldCharType="end"/>
        </w:r>
      </w:p>
    </w:sdtContent>
  </w:sdt>
  <w:p w:rsidR="005B2B6D" w:rsidRDefault="005B2B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938"/>
    <w:multiLevelType w:val="multilevel"/>
    <w:tmpl w:val="4FF857BC"/>
    <w:lvl w:ilvl="0">
      <w:start w:val="4"/>
      <w:numFmt w:val="decimal"/>
      <w:lvlText w:val="%1."/>
      <w:lvlJc w:val="left"/>
      <w:pPr>
        <w:ind w:left="0" w:firstLine="0"/>
      </w:pPr>
      <w:rPr>
        <w:rFonts w:eastAsia="Verdana" w:hint="default"/>
        <w:b/>
      </w:rPr>
    </w:lvl>
    <w:lvl w:ilvl="1">
      <w:start w:val="2"/>
      <w:numFmt w:val="decimal"/>
      <w:suff w:val="space"/>
      <w:lvlText w:val="%1.%2."/>
      <w:lvlJc w:val="left"/>
      <w:pPr>
        <w:ind w:left="1135" w:firstLine="0"/>
      </w:pPr>
      <w:rPr>
        <w:rFonts w:eastAsia="Verdana" w:hint="default"/>
        <w:b w:val="0"/>
      </w:rPr>
    </w:lvl>
    <w:lvl w:ilvl="2">
      <w:start w:val="1"/>
      <w:numFmt w:val="decimal"/>
      <w:lvlText w:val="%1.%2.%3."/>
      <w:lvlJc w:val="left"/>
      <w:pPr>
        <w:ind w:left="0" w:firstLine="0"/>
      </w:pPr>
      <w:rPr>
        <w:rFonts w:eastAsia="Verdana" w:hint="default"/>
        <w:b w:val="0"/>
      </w:rPr>
    </w:lvl>
    <w:lvl w:ilvl="3">
      <w:start w:val="1"/>
      <w:numFmt w:val="decimal"/>
      <w:suff w:val="space"/>
      <w:lvlText w:val="%1.%2.%3.%4."/>
      <w:lvlJc w:val="left"/>
      <w:pPr>
        <w:ind w:left="0" w:firstLine="0"/>
      </w:pPr>
      <w:rPr>
        <w:rFonts w:eastAsia="Verdana" w:hint="default"/>
        <w:b w:val="0"/>
      </w:rPr>
    </w:lvl>
    <w:lvl w:ilvl="4">
      <w:start w:val="1"/>
      <w:numFmt w:val="decimal"/>
      <w:suff w:val="space"/>
      <w:lvlText w:val="%1.%2.%3.%4.%5."/>
      <w:lvlJc w:val="left"/>
      <w:pPr>
        <w:ind w:left="0" w:firstLine="0"/>
      </w:pPr>
      <w:rPr>
        <w:rFonts w:eastAsia="Verdana" w:hint="default"/>
        <w:b w:val="0"/>
        <w:color w:val="auto"/>
      </w:rPr>
    </w:lvl>
    <w:lvl w:ilvl="5">
      <w:start w:val="1"/>
      <w:numFmt w:val="decimal"/>
      <w:suff w:val="space"/>
      <w:lvlText w:val="%1.%2.%3.%4.%5.%6."/>
      <w:lvlJc w:val="left"/>
      <w:pPr>
        <w:ind w:left="0" w:firstLine="0"/>
      </w:pPr>
      <w:rPr>
        <w:rFonts w:eastAsia="Verdana" w:hint="default"/>
        <w:b w:val="0"/>
      </w:rPr>
    </w:lvl>
    <w:lvl w:ilvl="6">
      <w:start w:val="1"/>
      <w:numFmt w:val="decimal"/>
      <w:lvlText w:val="%1.%2.%3.%4.%5.%6.%7."/>
      <w:lvlJc w:val="left"/>
      <w:pPr>
        <w:ind w:left="0" w:firstLine="0"/>
      </w:pPr>
      <w:rPr>
        <w:rFonts w:eastAsia="Verdana" w:hint="default"/>
        <w:b/>
      </w:rPr>
    </w:lvl>
    <w:lvl w:ilvl="7">
      <w:start w:val="1"/>
      <w:numFmt w:val="decimal"/>
      <w:lvlText w:val="%1.%2.%3.%4.%5.%6.%7.%8."/>
      <w:lvlJc w:val="left"/>
      <w:pPr>
        <w:ind w:left="0" w:firstLine="0"/>
      </w:pPr>
      <w:rPr>
        <w:rFonts w:eastAsia="Verdana" w:hint="default"/>
        <w:b/>
      </w:rPr>
    </w:lvl>
    <w:lvl w:ilvl="8">
      <w:start w:val="1"/>
      <w:numFmt w:val="decimal"/>
      <w:lvlText w:val="%1.%2.%3.%4.%5.%6.%7.%8.%9."/>
      <w:lvlJc w:val="left"/>
      <w:pPr>
        <w:ind w:left="0" w:firstLine="0"/>
      </w:pPr>
      <w:rPr>
        <w:rFonts w:eastAsia="Verdana" w:hint="default"/>
        <w:b/>
      </w:rPr>
    </w:lvl>
  </w:abstractNum>
  <w:abstractNum w:abstractNumId="1" w15:restartNumberingAfterBreak="0">
    <w:nsid w:val="04C4158F"/>
    <w:multiLevelType w:val="hybridMultilevel"/>
    <w:tmpl w:val="8560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408D6"/>
    <w:multiLevelType w:val="hybridMultilevel"/>
    <w:tmpl w:val="F68E2E86"/>
    <w:lvl w:ilvl="0" w:tplc="D676100C">
      <w:start w:val="1"/>
      <w:numFmt w:val="bullet"/>
      <w:suff w:val="nothing"/>
      <w:lvlText w:val=""/>
      <w:lvlJc w:val="left"/>
      <w:pPr>
        <w:ind w:left="0" w:firstLine="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4637B"/>
    <w:multiLevelType w:val="multilevel"/>
    <w:tmpl w:val="D78821E0"/>
    <w:lvl w:ilvl="0">
      <w:start w:val="1"/>
      <w:numFmt w:val="decimal"/>
      <w:lvlText w:val="%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533A94"/>
    <w:multiLevelType w:val="multilevel"/>
    <w:tmpl w:val="EAA434F6"/>
    <w:lvl w:ilvl="0">
      <w:start w:val="1"/>
      <w:numFmt w:val="decimal"/>
      <w:suff w:val="nothing"/>
      <w:lvlText w:val="%1."/>
      <w:lvlJc w:val="left"/>
      <w:pPr>
        <w:ind w:left="0" w:firstLine="0"/>
      </w:pPr>
      <w:rPr>
        <w:rFonts w:ascii="Times New Roman" w:eastAsia="Book Antiqua"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Book Antiqua" w:hAnsi="Times New Roman" w:cs="Times New Roman" w:hint="default"/>
        <w:b w:val="0"/>
        <w:bCs w:val="0"/>
        <w:i w:val="0"/>
        <w:iCs w:val="0"/>
        <w:smallCaps w:val="0"/>
        <w:strike w:val="0"/>
        <w:color w:val="auto"/>
        <w:spacing w:val="0"/>
        <w:w w:val="100"/>
        <w:position w:val="0"/>
        <w:sz w:val="28"/>
        <w:szCs w:val="28"/>
        <w:u w:val="none"/>
        <w:lang w:val="ru-RU" w:eastAsia="ru-RU" w:bidi="ru-RU"/>
      </w:rPr>
    </w:lvl>
    <w:lvl w:ilvl="2">
      <w:start w:val="1"/>
      <w:numFmt w:val="decimal"/>
      <w:suff w:val="space"/>
      <w:lvlText w:val="%1.%2.%3."/>
      <w:lvlJc w:val="left"/>
      <w:pPr>
        <w:ind w:left="0" w:firstLine="0"/>
      </w:pPr>
      <w:rPr>
        <w:rFonts w:ascii="Times New Roman" w:eastAsia="Book Antiqua" w:hAnsi="Times New Roman" w:cs="Times New Roman" w:hint="default"/>
        <w:b w:val="0"/>
        <w:bCs/>
        <w:i w:val="0"/>
        <w:iCs w:val="0"/>
        <w:smallCaps w:val="0"/>
        <w:strike w:val="0"/>
        <w:color w:val="auto"/>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2614B61"/>
    <w:multiLevelType w:val="hybridMultilevel"/>
    <w:tmpl w:val="F718F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9922993"/>
    <w:multiLevelType w:val="hybridMultilevel"/>
    <w:tmpl w:val="D60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31ABC"/>
    <w:multiLevelType w:val="multilevel"/>
    <w:tmpl w:val="C6CC28FC"/>
    <w:lvl w:ilvl="0">
      <w:start w:val="6"/>
      <w:numFmt w:val="decimal"/>
      <w:lvlText w:val="%1."/>
      <w:lvlJc w:val="left"/>
      <w:pPr>
        <w:ind w:left="705" w:hanging="705"/>
      </w:pPr>
      <w:rPr>
        <w:rFonts w:ascii="Book Antiqua" w:eastAsia="Verdana" w:hAnsi="Book Antiqua" w:cstheme="minorBidi" w:hint="default"/>
        <w:color w:val="auto"/>
      </w:rPr>
    </w:lvl>
    <w:lvl w:ilvl="1">
      <w:start w:val="1"/>
      <w:numFmt w:val="decimal"/>
      <w:lvlText w:val="%1.%2."/>
      <w:lvlJc w:val="left"/>
      <w:pPr>
        <w:ind w:left="705" w:hanging="705"/>
      </w:pPr>
      <w:rPr>
        <w:rFonts w:ascii="Book Antiqua" w:eastAsia="Verdana" w:hAnsi="Book Antiqua" w:cstheme="minorBidi" w:hint="default"/>
        <w:color w:val="auto"/>
      </w:rPr>
    </w:lvl>
    <w:lvl w:ilvl="2">
      <w:start w:val="1"/>
      <w:numFmt w:val="decimal"/>
      <w:lvlText w:val="%1.%2.%3."/>
      <w:lvlJc w:val="left"/>
      <w:pPr>
        <w:ind w:left="720" w:hanging="720"/>
      </w:pPr>
      <w:rPr>
        <w:rFonts w:ascii="Book Antiqua" w:eastAsia="Verdana" w:hAnsi="Book Antiqua" w:cstheme="minorBidi" w:hint="default"/>
        <w:color w:val="auto"/>
      </w:rPr>
    </w:lvl>
    <w:lvl w:ilvl="3">
      <w:start w:val="1"/>
      <w:numFmt w:val="decimal"/>
      <w:lvlText w:val="%1.%2.%3.%4."/>
      <w:lvlJc w:val="left"/>
      <w:pPr>
        <w:ind w:left="720" w:hanging="720"/>
      </w:pPr>
      <w:rPr>
        <w:rFonts w:ascii="Book Antiqua" w:eastAsia="Verdana" w:hAnsi="Book Antiqua" w:cstheme="minorBidi" w:hint="default"/>
        <w:color w:val="auto"/>
      </w:rPr>
    </w:lvl>
    <w:lvl w:ilvl="4">
      <w:start w:val="1"/>
      <w:numFmt w:val="decimal"/>
      <w:lvlText w:val="%1.%2.%3.%4.%5."/>
      <w:lvlJc w:val="left"/>
      <w:pPr>
        <w:ind w:left="1080" w:hanging="1080"/>
      </w:pPr>
      <w:rPr>
        <w:rFonts w:ascii="Book Antiqua" w:eastAsia="Verdana" w:hAnsi="Book Antiqua" w:cstheme="minorBidi" w:hint="default"/>
        <w:color w:val="auto"/>
      </w:rPr>
    </w:lvl>
    <w:lvl w:ilvl="5">
      <w:start w:val="1"/>
      <w:numFmt w:val="decimal"/>
      <w:lvlText w:val="%1.%2.%3.%4.%5.%6."/>
      <w:lvlJc w:val="left"/>
      <w:pPr>
        <w:ind w:left="1080" w:hanging="1080"/>
      </w:pPr>
      <w:rPr>
        <w:rFonts w:ascii="Book Antiqua" w:eastAsia="Verdana" w:hAnsi="Book Antiqua" w:cstheme="minorBidi" w:hint="default"/>
        <w:color w:val="auto"/>
      </w:rPr>
    </w:lvl>
    <w:lvl w:ilvl="6">
      <w:start w:val="1"/>
      <w:numFmt w:val="decimal"/>
      <w:lvlText w:val="%1.%2.%3.%4.%5.%6.%7."/>
      <w:lvlJc w:val="left"/>
      <w:pPr>
        <w:ind w:left="1440" w:hanging="1440"/>
      </w:pPr>
      <w:rPr>
        <w:rFonts w:ascii="Book Antiqua" w:eastAsia="Verdana" w:hAnsi="Book Antiqua" w:cstheme="minorBidi" w:hint="default"/>
        <w:color w:val="auto"/>
      </w:rPr>
    </w:lvl>
    <w:lvl w:ilvl="7">
      <w:start w:val="1"/>
      <w:numFmt w:val="decimal"/>
      <w:lvlText w:val="%1.%2.%3.%4.%5.%6.%7.%8."/>
      <w:lvlJc w:val="left"/>
      <w:pPr>
        <w:ind w:left="1440" w:hanging="1440"/>
      </w:pPr>
      <w:rPr>
        <w:rFonts w:ascii="Book Antiqua" w:eastAsia="Verdana" w:hAnsi="Book Antiqua" w:cstheme="minorBidi" w:hint="default"/>
        <w:color w:val="auto"/>
      </w:rPr>
    </w:lvl>
    <w:lvl w:ilvl="8">
      <w:start w:val="1"/>
      <w:numFmt w:val="decimal"/>
      <w:lvlText w:val="%1.%2.%3.%4.%5.%6.%7.%8.%9."/>
      <w:lvlJc w:val="left"/>
      <w:pPr>
        <w:ind w:left="1800" w:hanging="1800"/>
      </w:pPr>
      <w:rPr>
        <w:rFonts w:ascii="Book Antiqua" w:eastAsia="Verdana" w:hAnsi="Book Antiqua" w:cstheme="minorBidi" w:hint="default"/>
        <w:color w:val="auto"/>
      </w:rPr>
    </w:lvl>
  </w:abstractNum>
  <w:abstractNum w:abstractNumId="8" w15:restartNumberingAfterBreak="0">
    <w:nsid w:val="224B5A14"/>
    <w:multiLevelType w:val="hybridMultilevel"/>
    <w:tmpl w:val="E0C8E2C2"/>
    <w:lvl w:ilvl="0" w:tplc="3DD80C5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0F5149"/>
    <w:multiLevelType w:val="multilevel"/>
    <w:tmpl w:val="67386C34"/>
    <w:lvl w:ilvl="0">
      <w:start w:val="4"/>
      <w:numFmt w:val="decimal"/>
      <w:lvlText w:val="%1."/>
      <w:lvlJc w:val="left"/>
      <w:pPr>
        <w:ind w:left="450" w:hanging="450"/>
      </w:pPr>
      <w:rPr>
        <w:rFonts w:eastAsia="Verdana" w:hint="default"/>
      </w:rPr>
    </w:lvl>
    <w:lvl w:ilvl="1">
      <w:start w:val="89"/>
      <w:numFmt w:val="decimal"/>
      <w:lvlText w:val="%1.%2."/>
      <w:lvlJc w:val="left"/>
      <w:pPr>
        <w:ind w:left="720" w:hanging="72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1080" w:hanging="108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440" w:hanging="144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800" w:hanging="1800"/>
      </w:pPr>
      <w:rPr>
        <w:rFonts w:eastAsia="Verdana" w:hint="default"/>
      </w:rPr>
    </w:lvl>
    <w:lvl w:ilvl="8">
      <w:start w:val="1"/>
      <w:numFmt w:val="decimal"/>
      <w:lvlText w:val="%1.%2.%3.%4.%5.%6.%7.%8.%9."/>
      <w:lvlJc w:val="left"/>
      <w:pPr>
        <w:ind w:left="1800" w:hanging="1800"/>
      </w:pPr>
      <w:rPr>
        <w:rFonts w:eastAsia="Verdana" w:hint="default"/>
      </w:rPr>
    </w:lvl>
  </w:abstractNum>
  <w:abstractNum w:abstractNumId="10" w15:restartNumberingAfterBreak="0">
    <w:nsid w:val="2CEA5464"/>
    <w:multiLevelType w:val="hybridMultilevel"/>
    <w:tmpl w:val="79FE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CC7FA9"/>
    <w:multiLevelType w:val="multilevel"/>
    <w:tmpl w:val="8CE6F41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3F4727"/>
    <w:multiLevelType w:val="hybridMultilevel"/>
    <w:tmpl w:val="FA24C0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511744"/>
    <w:multiLevelType w:val="hybridMultilevel"/>
    <w:tmpl w:val="02C20700"/>
    <w:lvl w:ilvl="0" w:tplc="D20A8B3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AF7851"/>
    <w:multiLevelType w:val="hybridMultilevel"/>
    <w:tmpl w:val="C35AE286"/>
    <w:lvl w:ilvl="0" w:tplc="B3B0F982">
      <w:start w:val="1"/>
      <w:numFmt w:val="bullet"/>
      <w:lvlText w:val=""/>
      <w:lvlJc w:val="left"/>
      <w:pPr>
        <w:ind w:left="360" w:hanging="36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2A66A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4014734F"/>
    <w:multiLevelType w:val="multilevel"/>
    <w:tmpl w:val="D5304B20"/>
    <w:lvl w:ilvl="0">
      <w:start w:val="4"/>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F00678"/>
    <w:multiLevelType w:val="hybridMultilevel"/>
    <w:tmpl w:val="3384B68E"/>
    <w:lvl w:ilvl="0" w:tplc="7D06BC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AF267C4"/>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BF4FF3"/>
    <w:multiLevelType w:val="hybridMultilevel"/>
    <w:tmpl w:val="C6F8A74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B88335C"/>
    <w:multiLevelType w:val="multilevel"/>
    <w:tmpl w:val="3BB0234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775E10"/>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F716E4"/>
    <w:multiLevelType w:val="hybridMultilevel"/>
    <w:tmpl w:val="DDF24ADC"/>
    <w:lvl w:ilvl="0" w:tplc="8D1024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93BD9"/>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F63CBD"/>
    <w:multiLevelType w:val="hybridMultilevel"/>
    <w:tmpl w:val="C4463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0C4C76"/>
    <w:multiLevelType w:val="multilevel"/>
    <w:tmpl w:val="347CFC24"/>
    <w:lvl w:ilvl="0">
      <w:start w:val="3"/>
      <w:numFmt w:val="decimal"/>
      <w:lvlText w:val="%1."/>
      <w:lvlJc w:val="left"/>
      <w:pPr>
        <w:ind w:left="660" w:hanging="660"/>
      </w:pPr>
      <w:rPr>
        <w:rFonts w:eastAsia="Verdana" w:hint="default"/>
      </w:rPr>
    </w:lvl>
    <w:lvl w:ilvl="1">
      <w:start w:val="2"/>
      <w:numFmt w:val="decimal"/>
      <w:lvlText w:val="%1.%2."/>
      <w:lvlJc w:val="left"/>
      <w:pPr>
        <w:ind w:left="956" w:hanging="720"/>
      </w:pPr>
      <w:rPr>
        <w:rFonts w:eastAsia="Verdana" w:hint="default"/>
      </w:rPr>
    </w:lvl>
    <w:lvl w:ilvl="2">
      <w:start w:val="3"/>
      <w:numFmt w:val="decimal"/>
      <w:lvlText w:val="%1.%2.%3."/>
      <w:lvlJc w:val="left"/>
      <w:pPr>
        <w:ind w:left="1192" w:hanging="720"/>
      </w:pPr>
      <w:rPr>
        <w:rFonts w:eastAsia="Verdana" w:hint="default"/>
      </w:rPr>
    </w:lvl>
    <w:lvl w:ilvl="3">
      <w:start w:val="2"/>
      <w:numFmt w:val="decimal"/>
      <w:lvlText w:val="%1.%2.%3.%4."/>
      <w:lvlJc w:val="left"/>
      <w:pPr>
        <w:ind w:left="1788" w:hanging="1080"/>
      </w:pPr>
      <w:rPr>
        <w:rFonts w:eastAsia="Verdana" w:hint="default"/>
      </w:rPr>
    </w:lvl>
    <w:lvl w:ilvl="4">
      <w:start w:val="1"/>
      <w:numFmt w:val="decimal"/>
      <w:lvlText w:val="%1.%2.%3.%4.%5."/>
      <w:lvlJc w:val="left"/>
      <w:pPr>
        <w:ind w:left="2024" w:hanging="1080"/>
      </w:pPr>
      <w:rPr>
        <w:rFonts w:eastAsia="Verdana" w:hint="default"/>
      </w:rPr>
    </w:lvl>
    <w:lvl w:ilvl="5">
      <w:start w:val="1"/>
      <w:numFmt w:val="decimal"/>
      <w:lvlText w:val="%1.%2.%3.%4.%5.%6."/>
      <w:lvlJc w:val="left"/>
      <w:pPr>
        <w:ind w:left="2620" w:hanging="1440"/>
      </w:pPr>
      <w:rPr>
        <w:rFonts w:eastAsia="Verdana" w:hint="default"/>
      </w:rPr>
    </w:lvl>
    <w:lvl w:ilvl="6">
      <w:start w:val="1"/>
      <w:numFmt w:val="decimal"/>
      <w:lvlText w:val="%1.%2.%3.%4.%5.%6.%7."/>
      <w:lvlJc w:val="left"/>
      <w:pPr>
        <w:ind w:left="2856" w:hanging="1440"/>
      </w:pPr>
      <w:rPr>
        <w:rFonts w:eastAsia="Verdana" w:hint="default"/>
      </w:rPr>
    </w:lvl>
    <w:lvl w:ilvl="7">
      <w:start w:val="1"/>
      <w:numFmt w:val="decimal"/>
      <w:lvlText w:val="%1.%2.%3.%4.%5.%6.%7.%8."/>
      <w:lvlJc w:val="left"/>
      <w:pPr>
        <w:ind w:left="3452" w:hanging="1800"/>
      </w:pPr>
      <w:rPr>
        <w:rFonts w:eastAsia="Verdana" w:hint="default"/>
      </w:rPr>
    </w:lvl>
    <w:lvl w:ilvl="8">
      <w:start w:val="1"/>
      <w:numFmt w:val="decimal"/>
      <w:lvlText w:val="%1.%2.%3.%4.%5.%6.%7.%8.%9."/>
      <w:lvlJc w:val="left"/>
      <w:pPr>
        <w:ind w:left="3688" w:hanging="1800"/>
      </w:pPr>
      <w:rPr>
        <w:rFonts w:eastAsia="Verdana" w:hint="default"/>
      </w:rPr>
    </w:lvl>
  </w:abstractNum>
  <w:abstractNum w:abstractNumId="26" w15:restartNumberingAfterBreak="0">
    <w:nsid w:val="611D5ABE"/>
    <w:multiLevelType w:val="multilevel"/>
    <w:tmpl w:val="FFC487BA"/>
    <w:lvl w:ilvl="0">
      <w:start w:val="2"/>
      <w:numFmt w:val="decimal"/>
      <w:lvlText w:val="%1."/>
      <w:lvlJc w:val="left"/>
      <w:pPr>
        <w:ind w:left="450" w:hanging="45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A65DC0"/>
    <w:multiLevelType w:val="hybridMultilevel"/>
    <w:tmpl w:val="592C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7C52F6"/>
    <w:multiLevelType w:val="hybridMultilevel"/>
    <w:tmpl w:val="E3CC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D2283E"/>
    <w:multiLevelType w:val="hybridMultilevel"/>
    <w:tmpl w:val="80BE90F0"/>
    <w:lvl w:ilvl="0" w:tplc="7D06BCB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A2394D"/>
    <w:multiLevelType w:val="hybridMultilevel"/>
    <w:tmpl w:val="1D941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155815"/>
    <w:multiLevelType w:val="multilevel"/>
    <w:tmpl w:val="2E3AEC30"/>
    <w:lvl w:ilvl="0">
      <w:start w:val="1"/>
      <w:numFmt w:val="decimal"/>
      <w:lvlText w:val="4.%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4E7E07"/>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181C14"/>
    <w:multiLevelType w:val="hybridMultilevel"/>
    <w:tmpl w:val="9196C8C0"/>
    <w:lvl w:ilvl="0" w:tplc="1DFA4D1C">
      <w:start w:val="1"/>
      <w:numFmt w:val="bullet"/>
      <w:suff w:val="space"/>
      <w:lvlText w:val=""/>
      <w:lvlJc w:val="left"/>
      <w:pPr>
        <w:ind w:left="360" w:hanging="360"/>
      </w:pPr>
      <w:rPr>
        <w:rFonts w:ascii="Wingdings 2" w:hAnsi="Wingdings 2"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10"/>
  </w:num>
  <w:num w:numId="3">
    <w:abstractNumId w:val="32"/>
  </w:num>
  <w:num w:numId="4">
    <w:abstractNumId w:val="15"/>
  </w:num>
  <w:num w:numId="5">
    <w:abstractNumId w:val="11"/>
  </w:num>
  <w:num w:numId="6">
    <w:abstractNumId w:val="3"/>
  </w:num>
  <w:num w:numId="7">
    <w:abstractNumId w:val="13"/>
  </w:num>
  <w:num w:numId="8">
    <w:abstractNumId w:val="20"/>
  </w:num>
  <w:num w:numId="9">
    <w:abstractNumId w:val="22"/>
  </w:num>
  <w:num w:numId="10">
    <w:abstractNumId w:val="27"/>
  </w:num>
  <w:num w:numId="11">
    <w:abstractNumId w:val="29"/>
  </w:num>
  <w:num w:numId="12">
    <w:abstractNumId w:val="21"/>
  </w:num>
  <w:num w:numId="13">
    <w:abstractNumId w:val="1"/>
  </w:num>
  <w:num w:numId="14">
    <w:abstractNumId w:val="18"/>
  </w:num>
  <w:num w:numId="15">
    <w:abstractNumId w:val="23"/>
  </w:num>
  <w:num w:numId="16">
    <w:abstractNumId w:val="6"/>
  </w:num>
  <w:num w:numId="17">
    <w:abstractNumId w:val="14"/>
  </w:num>
  <w:num w:numId="18">
    <w:abstractNumId w:val="31"/>
  </w:num>
  <w:num w:numId="19">
    <w:abstractNumId w:val="5"/>
  </w:num>
  <w:num w:numId="20">
    <w:abstractNumId w:val="34"/>
  </w:num>
  <w:num w:numId="21">
    <w:abstractNumId w:val="2"/>
  </w:num>
  <w:num w:numId="22">
    <w:abstractNumId w:val="19"/>
  </w:num>
  <w:num w:numId="23">
    <w:abstractNumId w:val="33"/>
  </w:num>
  <w:num w:numId="24">
    <w:abstractNumId w:val="24"/>
  </w:num>
  <w:num w:numId="25">
    <w:abstractNumId w:val="28"/>
  </w:num>
  <w:num w:numId="26">
    <w:abstractNumId w:val="12"/>
  </w:num>
  <w:num w:numId="27">
    <w:abstractNumId w:val="26"/>
  </w:num>
  <w:num w:numId="28">
    <w:abstractNumId w:val="30"/>
  </w:num>
  <w:num w:numId="29">
    <w:abstractNumId w:val="17"/>
  </w:num>
  <w:num w:numId="30">
    <w:abstractNumId w:val="0"/>
  </w:num>
  <w:num w:numId="31">
    <w:abstractNumId w:val="7"/>
  </w:num>
  <w:num w:numId="32">
    <w:abstractNumId w:val="9"/>
  </w:num>
  <w:num w:numId="33">
    <w:abstractNumId w:val="25"/>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1D"/>
    <w:rsid w:val="00000B68"/>
    <w:rsid w:val="000076A6"/>
    <w:rsid w:val="0002628B"/>
    <w:rsid w:val="00081195"/>
    <w:rsid w:val="00081283"/>
    <w:rsid w:val="00091F14"/>
    <w:rsid w:val="00096357"/>
    <w:rsid w:val="000C101D"/>
    <w:rsid w:val="000D0DEB"/>
    <w:rsid w:val="000F0B6A"/>
    <w:rsid w:val="001655F7"/>
    <w:rsid w:val="001A5D06"/>
    <w:rsid w:val="001B35E8"/>
    <w:rsid w:val="001E7A86"/>
    <w:rsid w:val="00215E1F"/>
    <w:rsid w:val="00235834"/>
    <w:rsid w:val="00245F97"/>
    <w:rsid w:val="002541AB"/>
    <w:rsid w:val="00265ABE"/>
    <w:rsid w:val="00267DEE"/>
    <w:rsid w:val="0029475C"/>
    <w:rsid w:val="002A72F3"/>
    <w:rsid w:val="002C70DE"/>
    <w:rsid w:val="00303A01"/>
    <w:rsid w:val="00335775"/>
    <w:rsid w:val="0036072A"/>
    <w:rsid w:val="003D6870"/>
    <w:rsid w:val="003E2F37"/>
    <w:rsid w:val="003E5172"/>
    <w:rsid w:val="003F4CBB"/>
    <w:rsid w:val="00400BF9"/>
    <w:rsid w:val="00401894"/>
    <w:rsid w:val="00407EF8"/>
    <w:rsid w:val="0046137D"/>
    <w:rsid w:val="00485720"/>
    <w:rsid w:val="004B023D"/>
    <w:rsid w:val="004D55D8"/>
    <w:rsid w:val="004E4450"/>
    <w:rsid w:val="004F4681"/>
    <w:rsid w:val="004F71B8"/>
    <w:rsid w:val="00522AEC"/>
    <w:rsid w:val="005B0104"/>
    <w:rsid w:val="005B2B6D"/>
    <w:rsid w:val="005E15DB"/>
    <w:rsid w:val="00635F5E"/>
    <w:rsid w:val="00650C0C"/>
    <w:rsid w:val="0067524D"/>
    <w:rsid w:val="006C309D"/>
    <w:rsid w:val="006F1C22"/>
    <w:rsid w:val="006F503E"/>
    <w:rsid w:val="007118CC"/>
    <w:rsid w:val="007656FD"/>
    <w:rsid w:val="00766234"/>
    <w:rsid w:val="00786B7A"/>
    <w:rsid w:val="007C36D1"/>
    <w:rsid w:val="00822880"/>
    <w:rsid w:val="00847D8A"/>
    <w:rsid w:val="0087262F"/>
    <w:rsid w:val="008B5E81"/>
    <w:rsid w:val="008C3280"/>
    <w:rsid w:val="009A3253"/>
    <w:rsid w:val="00A01E50"/>
    <w:rsid w:val="00A30A32"/>
    <w:rsid w:val="00A34502"/>
    <w:rsid w:val="00A6587A"/>
    <w:rsid w:val="00A70CFD"/>
    <w:rsid w:val="00AC5FCB"/>
    <w:rsid w:val="00B02D0C"/>
    <w:rsid w:val="00B03FB2"/>
    <w:rsid w:val="00B11952"/>
    <w:rsid w:val="00B46ECC"/>
    <w:rsid w:val="00B54428"/>
    <w:rsid w:val="00B54FF1"/>
    <w:rsid w:val="00B7352F"/>
    <w:rsid w:val="00BA6E85"/>
    <w:rsid w:val="00BC1617"/>
    <w:rsid w:val="00BC23EC"/>
    <w:rsid w:val="00BE073A"/>
    <w:rsid w:val="00BE3B4A"/>
    <w:rsid w:val="00C02EA2"/>
    <w:rsid w:val="00C1103B"/>
    <w:rsid w:val="00C707FE"/>
    <w:rsid w:val="00C8675F"/>
    <w:rsid w:val="00CB68F8"/>
    <w:rsid w:val="00CC0395"/>
    <w:rsid w:val="00CC088E"/>
    <w:rsid w:val="00CE702D"/>
    <w:rsid w:val="00D10775"/>
    <w:rsid w:val="00D30B31"/>
    <w:rsid w:val="00D62C8C"/>
    <w:rsid w:val="00D927B3"/>
    <w:rsid w:val="00DB6890"/>
    <w:rsid w:val="00DB68FE"/>
    <w:rsid w:val="00DF7D69"/>
    <w:rsid w:val="00E63DAE"/>
    <w:rsid w:val="00E6531B"/>
    <w:rsid w:val="00EA7A20"/>
    <w:rsid w:val="00EE14C2"/>
    <w:rsid w:val="00F13719"/>
    <w:rsid w:val="00F17519"/>
    <w:rsid w:val="00F72E8B"/>
    <w:rsid w:val="00F900EC"/>
    <w:rsid w:val="00F94EE5"/>
    <w:rsid w:val="00FB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37E16-B894-467F-8276-8F0D2964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83"/>
  </w:style>
  <w:style w:type="paragraph" w:styleId="1">
    <w:name w:val="heading 1"/>
    <w:basedOn w:val="a"/>
    <w:next w:val="a"/>
    <w:link w:val="10"/>
    <w:uiPriority w:val="9"/>
    <w:qFormat/>
    <w:rsid w:val="0008128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128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128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128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128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128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8128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128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128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01D"/>
    <w:rPr>
      <w:rFonts w:ascii="Tahoma" w:hAnsi="Tahoma" w:cs="Tahoma"/>
      <w:sz w:val="16"/>
      <w:szCs w:val="16"/>
    </w:rPr>
  </w:style>
  <w:style w:type="paragraph" w:styleId="a5">
    <w:name w:val="header"/>
    <w:basedOn w:val="a"/>
    <w:link w:val="a6"/>
    <w:uiPriority w:val="99"/>
    <w:unhideWhenUsed/>
    <w:rsid w:val="000C10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01D"/>
  </w:style>
  <w:style w:type="paragraph" w:styleId="a7">
    <w:name w:val="footer"/>
    <w:basedOn w:val="a"/>
    <w:link w:val="a8"/>
    <w:uiPriority w:val="99"/>
    <w:unhideWhenUsed/>
    <w:rsid w:val="000C10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01D"/>
  </w:style>
  <w:style w:type="paragraph" w:styleId="a9">
    <w:name w:val="No Spacing"/>
    <w:link w:val="aa"/>
    <w:uiPriority w:val="1"/>
    <w:qFormat/>
    <w:rsid w:val="000C101D"/>
    <w:pPr>
      <w:spacing w:after="0" w:line="240" w:lineRule="auto"/>
    </w:pPr>
    <w:rPr>
      <w:rFonts w:eastAsiaTheme="minorEastAsia"/>
    </w:rPr>
  </w:style>
  <w:style w:type="character" w:customStyle="1" w:styleId="aa">
    <w:name w:val="Без интервала Знак"/>
    <w:basedOn w:val="a0"/>
    <w:link w:val="a9"/>
    <w:uiPriority w:val="1"/>
    <w:rsid w:val="000C101D"/>
    <w:rPr>
      <w:rFonts w:eastAsiaTheme="minorEastAsia"/>
    </w:rPr>
  </w:style>
  <w:style w:type="paragraph" w:styleId="ab">
    <w:name w:val="List Paragraph"/>
    <w:basedOn w:val="a"/>
    <w:qFormat/>
    <w:rsid w:val="00BC23EC"/>
    <w:pPr>
      <w:spacing w:after="0" w:line="240" w:lineRule="auto"/>
      <w:ind w:left="720" w:firstLine="709"/>
      <w:contextualSpacing/>
      <w:jc w:val="both"/>
    </w:pPr>
    <w:rPr>
      <w:rFonts w:ascii="Times New Roman" w:eastAsia="Calibri" w:hAnsi="Times New Roman" w:cs="Times New Roman"/>
      <w:sz w:val="28"/>
      <w:szCs w:val="28"/>
    </w:rPr>
  </w:style>
  <w:style w:type="character" w:styleId="ac">
    <w:name w:val="Hyperlink"/>
    <w:basedOn w:val="a0"/>
    <w:uiPriority w:val="99"/>
    <w:unhideWhenUsed/>
    <w:rsid w:val="00BC23EC"/>
    <w:rPr>
      <w:color w:val="0000FF"/>
      <w:u w:val="single"/>
    </w:rPr>
  </w:style>
  <w:style w:type="paragraph" w:styleId="ad">
    <w:name w:val="Document Map"/>
    <w:basedOn w:val="a"/>
    <w:link w:val="ae"/>
    <w:uiPriority w:val="99"/>
    <w:semiHidden/>
    <w:unhideWhenUsed/>
    <w:rsid w:val="00BC23EC"/>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C23EC"/>
    <w:rPr>
      <w:rFonts w:ascii="Tahoma" w:hAnsi="Tahoma" w:cs="Tahoma"/>
      <w:sz w:val="16"/>
      <w:szCs w:val="16"/>
    </w:rPr>
  </w:style>
  <w:style w:type="character" w:customStyle="1" w:styleId="10">
    <w:name w:val="Заголовок 1 Знак"/>
    <w:basedOn w:val="a0"/>
    <w:link w:val="1"/>
    <w:uiPriority w:val="9"/>
    <w:rsid w:val="000812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12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12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812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812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812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812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128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1283"/>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08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081283"/>
    <w:rPr>
      <w:rFonts w:ascii="Book Antiqua" w:eastAsia="Book Antiqua" w:hAnsi="Book Antiqua" w:cs="Book Antiqua"/>
      <w:b/>
      <w:bCs/>
      <w:shd w:val="clear" w:color="auto" w:fill="FFFFFF"/>
    </w:rPr>
  </w:style>
  <w:style w:type="paragraph" w:customStyle="1" w:styleId="42">
    <w:name w:val="Основной текст (4)"/>
    <w:basedOn w:val="a"/>
    <w:link w:val="41"/>
    <w:rsid w:val="00081283"/>
    <w:pPr>
      <w:widowControl w:val="0"/>
      <w:shd w:val="clear" w:color="auto" w:fill="FFFFFF"/>
      <w:spacing w:after="720" w:line="264" w:lineRule="exact"/>
      <w:jc w:val="center"/>
    </w:pPr>
    <w:rPr>
      <w:rFonts w:ascii="Book Antiqua" w:eastAsia="Book Antiqua" w:hAnsi="Book Antiqua" w:cs="Book Antiqua"/>
      <w:b/>
      <w:bCs/>
    </w:rPr>
  </w:style>
  <w:style w:type="character" w:customStyle="1" w:styleId="51">
    <w:name w:val="Основной текст (5)_"/>
    <w:basedOn w:val="a0"/>
    <w:link w:val="52"/>
    <w:rsid w:val="00081283"/>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081283"/>
    <w:pPr>
      <w:widowControl w:val="0"/>
      <w:shd w:val="clear" w:color="auto" w:fill="FFFFFF"/>
      <w:spacing w:before="1860" w:after="0" w:line="413" w:lineRule="exact"/>
      <w:jc w:val="center"/>
    </w:pPr>
    <w:rPr>
      <w:rFonts w:ascii="Times New Roman" w:eastAsia="Times New Roman" w:hAnsi="Times New Roman" w:cs="Times New Roman"/>
      <w:b/>
      <w:bCs/>
      <w:sz w:val="36"/>
      <w:szCs w:val="36"/>
    </w:rPr>
  </w:style>
  <w:style w:type="paragraph" w:styleId="af0">
    <w:name w:val="TOC Heading"/>
    <w:basedOn w:val="1"/>
    <w:next w:val="a"/>
    <w:uiPriority w:val="39"/>
    <w:semiHidden/>
    <w:unhideWhenUsed/>
    <w:qFormat/>
    <w:rsid w:val="00081283"/>
    <w:pPr>
      <w:outlineLvl w:val="9"/>
    </w:pPr>
  </w:style>
  <w:style w:type="paragraph" w:styleId="21">
    <w:name w:val="toc 2"/>
    <w:basedOn w:val="a"/>
    <w:next w:val="a"/>
    <w:autoRedefine/>
    <w:uiPriority w:val="39"/>
    <w:semiHidden/>
    <w:unhideWhenUsed/>
    <w:qFormat/>
    <w:rsid w:val="00081283"/>
    <w:pPr>
      <w:spacing w:after="100"/>
      <w:ind w:left="220"/>
    </w:pPr>
    <w:rPr>
      <w:rFonts w:eastAsiaTheme="minorEastAsia"/>
    </w:rPr>
  </w:style>
  <w:style w:type="paragraph" w:styleId="11">
    <w:name w:val="toc 1"/>
    <w:basedOn w:val="a"/>
    <w:next w:val="a"/>
    <w:autoRedefine/>
    <w:uiPriority w:val="39"/>
    <w:semiHidden/>
    <w:unhideWhenUsed/>
    <w:qFormat/>
    <w:rsid w:val="00081283"/>
    <w:pPr>
      <w:spacing w:after="100"/>
    </w:pPr>
    <w:rPr>
      <w:rFonts w:eastAsiaTheme="minorEastAsia"/>
    </w:rPr>
  </w:style>
  <w:style w:type="paragraph" w:styleId="31">
    <w:name w:val="toc 3"/>
    <w:basedOn w:val="a"/>
    <w:next w:val="a"/>
    <w:autoRedefine/>
    <w:uiPriority w:val="39"/>
    <w:semiHidden/>
    <w:unhideWhenUsed/>
    <w:qFormat/>
    <w:rsid w:val="00081283"/>
    <w:pPr>
      <w:spacing w:after="100"/>
      <w:ind w:left="440"/>
    </w:pPr>
    <w:rPr>
      <w:rFonts w:eastAsiaTheme="minorEastAsia"/>
    </w:rPr>
  </w:style>
  <w:style w:type="character" w:customStyle="1" w:styleId="61">
    <w:name w:val="Основной текст (6)_"/>
    <w:basedOn w:val="a0"/>
    <w:link w:val="62"/>
    <w:rsid w:val="00081283"/>
    <w:rPr>
      <w:rFonts w:ascii="Book Antiqua" w:eastAsia="Book Antiqua" w:hAnsi="Book Antiqua" w:cs="Book Antiqua"/>
      <w:b/>
      <w:bCs/>
      <w:shd w:val="clear" w:color="auto" w:fill="FFFFFF"/>
    </w:rPr>
  </w:style>
  <w:style w:type="paragraph" w:customStyle="1" w:styleId="62">
    <w:name w:val="Основной текст (6)"/>
    <w:basedOn w:val="a"/>
    <w:link w:val="61"/>
    <w:rsid w:val="00081283"/>
    <w:pPr>
      <w:widowControl w:val="0"/>
      <w:shd w:val="clear" w:color="auto" w:fill="FFFFFF"/>
      <w:spacing w:before="4560" w:after="0" w:line="288" w:lineRule="exact"/>
      <w:jc w:val="center"/>
    </w:pPr>
    <w:rPr>
      <w:rFonts w:ascii="Book Antiqua" w:eastAsia="Book Antiqua" w:hAnsi="Book Antiqua" w:cs="Book Antiqua"/>
      <w:b/>
      <w:bCs/>
    </w:rPr>
  </w:style>
  <w:style w:type="paragraph" w:styleId="43">
    <w:name w:val="toc 4"/>
    <w:basedOn w:val="a"/>
    <w:next w:val="a"/>
    <w:autoRedefine/>
    <w:uiPriority w:val="39"/>
    <w:unhideWhenUsed/>
    <w:rsid w:val="00081283"/>
    <w:pPr>
      <w:shd w:val="clear" w:color="auto" w:fill="FFFFFF" w:themeFill="background1"/>
      <w:tabs>
        <w:tab w:val="right" w:leader="dot" w:pos="9356"/>
      </w:tabs>
      <w:spacing w:after="100"/>
      <w:ind w:left="142"/>
    </w:pPr>
    <w:rPr>
      <w:rFonts w:ascii="Arial" w:hAnsi="Arial" w:cs="Arial"/>
    </w:rPr>
  </w:style>
  <w:style w:type="character" w:customStyle="1" w:styleId="44">
    <w:name w:val="Заголовок №4_"/>
    <w:basedOn w:val="a0"/>
    <w:link w:val="45"/>
    <w:rsid w:val="00081283"/>
    <w:rPr>
      <w:rFonts w:ascii="Book Antiqua" w:eastAsia="Book Antiqua" w:hAnsi="Book Antiqua" w:cs="Book Antiqua"/>
      <w:b/>
      <w:bCs/>
      <w:shd w:val="clear" w:color="auto" w:fill="FFFFFF"/>
    </w:rPr>
  </w:style>
  <w:style w:type="paragraph" w:customStyle="1" w:styleId="45">
    <w:name w:val="Заголовок №4"/>
    <w:basedOn w:val="a"/>
    <w:link w:val="44"/>
    <w:rsid w:val="00081283"/>
    <w:pPr>
      <w:widowControl w:val="0"/>
      <w:shd w:val="clear" w:color="auto" w:fill="FFFFFF"/>
      <w:spacing w:before="540" w:after="0" w:line="269" w:lineRule="exact"/>
      <w:jc w:val="both"/>
      <w:outlineLvl w:val="3"/>
    </w:pPr>
    <w:rPr>
      <w:rFonts w:ascii="Book Antiqua" w:eastAsia="Book Antiqua" w:hAnsi="Book Antiqua" w:cs="Book Antiqua"/>
      <w:b/>
      <w:bCs/>
    </w:rPr>
  </w:style>
  <w:style w:type="character" w:customStyle="1" w:styleId="22">
    <w:name w:val="Основной текст (2)_"/>
    <w:basedOn w:val="a0"/>
    <w:link w:val="23"/>
    <w:rsid w:val="0008128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81283"/>
    <w:pPr>
      <w:widowControl w:val="0"/>
      <w:shd w:val="clear" w:color="auto" w:fill="FFFFFF"/>
      <w:spacing w:before="180" w:after="180" w:line="274" w:lineRule="exact"/>
      <w:ind w:hanging="480"/>
      <w:jc w:val="both"/>
    </w:pPr>
    <w:rPr>
      <w:rFonts w:ascii="Times New Roman" w:eastAsia="Times New Roman" w:hAnsi="Times New Roman" w:cs="Times New Roman"/>
    </w:rPr>
  </w:style>
  <w:style w:type="character" w:customStyle="1" w:styleId="24">
    <w:name w:val="Основной текст (2) + Полужирный"/>
    <w:basedOn w:val="22"/>
    <w:rsid w:val="00081283"/>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Garamond10pt">
    <w:name w:val="Колонтитул + Garamond;10 pt;Курсив"/>
    <w:basedOn w:val="a0"/>
    <w:rsid w:val="00081283"/>
    <w:rPr>
      <w:rFonts w:ascii="Garamond" w:eastAsia="Garamond" w:hAnsi="Garamond" w:cs="Garamond"/>
      <w:b w:val="0"/>
      <w:bCs w:val="0"/>
      <w:i/>
      <w:iCs/>
      <w:smallCaps w:val="0"/>
      <w:strike w:val="0"/>
      <w:color w:val="000000"/>
      <w:spacing w:val="0"/>
      <w:w w:val="100"/>
      <w:position w:val="0"/>
      <w:sz w:val="20"/>
      <w:szCs w:val="20"/>
      <w:u w:val="none"/>
      <w:lang w:val="ru-RU" w:eastAsia="ru-RU" w:bidi="ru-RU"/>
    </w:rPr>
  </w:style>
  <w:style w:type="character" w:customStyle="1" w:styleId="12">
    <w:name w:val="Заголовок №1_"/>
    <w:basedOn w:val="a0"/>
    <w:link w:val="13"/>
    <w:rsid w:val="00081283"/>
    <w:rPr>
      <w:rFonts w:ascii="Book Antiqua" w:eastAsia="Book Antiqua" w:hAnsi="Book Antiqua" w:cs="Book Antiqua"/>
      <w:b/>
      <w:bCs/>
      <w:sz w:val="44"/>
      <w:szCs w:val="44"/>
      <w:shd w:val="clear" w:color="auto" w:fill="FFFFFF"/>
    </w:rPr>
  </w:style>
  <w:style w:type="character" w:customStyle="1" w:styleId="71">
    <w:name w:val="Основной текст (7)_"/>
    <w:basedOn w:val="a0"/>
    <w:link w:val="72"/>
    <w:rsid w:val="00081283"/>
    <w:rPr>
      <w:rFonts w:ascii="Book Antiqua" w:eastAsia="Book Antiqua" w:hAnsi="Book Antiqua" w:cs="Book Antiqua"/>
      <w:i/>
      <w:iCs/>
      <w:sz w:val="13"/>
      <w:szCs w:val="13"/>
      <w:shd w:val="clear" w:color="auto" w:fill="FFFFFF"/>
    </w:rPr>
  </w:style>
  <w:style w:type="paragraph" w:customStyle="1" w:styleId="13">
    <w:name w:val="Заголовок №1"/>
    <w:basedOn w:val="a"/>
    <w:link w:val="12"/>
    <w:rsid w:val="00081283"/>
    <w:pPr>
      <w:widowControl w:val="0"/>
      <w:shd w:val="clear" w:color="auto" w:fill="FFFFFF"/>
      <w:spacing w:before="2400" w:after="120" w:line="0" w:lineRule="atLeast"/>
      <w:outlineLvl w:val="0"/>
    </w:pPr>
    <w:rPr>
      <w:rFonts w:ascii="Book Antiqua" w:eastAsia="Book Antiqua" w:hAnsi="Book Antiqua" w:cs="Book Antiqua"/>
      <w:b/>
      <w:bCs/>
      <w:sz w:val="44"/>
      <w:szCs w:val="44"/>
    </w:rPr>
  </w:style>
  <w:style w:type="paragraph" w:customStyle="1" w:styleId="72">
    <w:name w:val="Основной текст (7)"/>
    <w:basedOn w:val="a"/>
    <w:link w:val="71"/>
    <w:rsid w:val="00081283"/>
    <w:pPr>
      <w:widowControl w:val="0"/>
      <w:shd w:val="clear" w:color="auto" w:fill="FFFFFF"/>
      <w:spacing w:after="0" w:line="168" w:lineRule="exact"/>
    </w:pPr>
    <w:rPr>
      <w:rFonts w:ascii="Book Antiqua" w:eastAsia="Book Antiqua" w:hAnsi="Book Antiqua" w:cs="Book Antiqua"/>
      <w:i/>
      <w:iCs/>
      <w:sz w:val="13"/>
      <w:szCs w:val="13"/>
    </w:rPr>
  </w:style>
  <w:style w:type="character" w:customStyle="1" w:styleId="25">
    <w:name w:val="Основной текст (2) + Курсив"/>
    <w:basedOn w:val="22"/>
    <w:rsid w:val="00081283"/>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081283"/>
  </w:style>
  <w:style w:type="character" w:customStyle="1" w:styleId="Exact">
    <w:name w:val="Подпись к картинке Exact"/>
    <w:basedOn w:val="a0"/>
    <w:link w:val="af1"/>
    <w:rsid w:val="00081283"/>
    <w:rPr>
      <w:rFonts w:ascii="Times New Roman" w:eastAsia="Times New Roman" w:hAnsi="Times New Roman" w:cs="Times New Roman"/>
      <w:sz w:val="12"/>
      <w:szCs w:val="12"/>
      <w:shd w:val="clear" w:color="auto" w:fill="FFFFFF"/>
      <w:lang w:val="en-US" w:bidi="en-US"/>
    </w:rPr>
  </w:style>
  <w:style w:type="paragraph" w:customStyle="1" w:styleId="af1">
    <w:name w:val="Подпись к картинке"/>
    <w:basedOn w:val="a"/>
    <w:link w:val="Exact"/>
    <w:rsid w:val="00081283"/>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character" w:customStyle="1" w:styleId="2Exact">
    <w:name w:val="Основной текст (2) Exact"/>
    <w:basedOn w:val="a0"/>
    <w:rsid w:val="00081283"/>
    <w:rPr>
      <w:rFonts w:ascii="Book Antiqua" w:eastAsia="Book Antiqua" w:hAnsi="Book Antiqua" w:cs="Book Antiqua"/>
      <w:b w:val="0"/>
      <w:bCs w:val="0"/>
      <w:i w:val="0"/>
      <w:iCs w:val="0"/>
      <w:smallCaps w:val="0"/>
      <w:strike w:val="0"/>
      <w:sz w:val="22"/>
      <w:szCs w:val="22"/>
      <w:u w:val="none"/>
    </w:rPr>
  </w:style>
  <w:style w:type="character" w:customStyle="1" w:styleId="120">
    <w:name w:val="Основной текст (12)_"/>
    <w:basedOn w:val="a0"/>
    <w:link w:val="121"/>
    <w:rsid w:val="00081283"/>
    <w:rPr>
      <w:rFonts w:ascii="Book Antiqua" w:eastAsia="Book Antiqua" w:hAnsi="Book Antiqua" w:cs="Book Antiqua"/>
      <w:i/>
      <w:iCs/>
      <w:shd w:val="clear" w:color="auto" w:fill="FFFFFF"/>
    </w:rPr>
  </w:style>
  <w:style w:type="paragraph" w:customStyle="1" w:styleId="121">
    <w:name w:val="Основной текст (12)"/>
    <w:basedOn w:val="a"/>
    <w:link w:val="120"/>
    <w:rsid w:val="00081283"/>
    <w:pPr>
      <w:widowControl w:val="0"/>
      <w:shd w:val="clear" w:color="auto" w:fill="FFFFFF"/>
      <w:spacing w:after="60" w:line="0" w:lineRule="atLeast"/>
      <w:jc w:val="center"/>
    </w:pPr>
    <w:rPr>
      <w:rFonts w:ascii="Book Antiqua" w:eastAsia="Book Antiqua" w:hAnsi="Book Antiqua" w:cs="Book Antiqua"/>
      <w:i/>
      <w:iCs/>
    </w:rPr>
  </w:style>
  <w:style w:type="character" w:customStyle="1" w:styleId="7Exact">
    <w:name w:val="Основной текст (7) Exact"/>
    <w:basedOn w:val="a0"/>
    <w:rsid w:val="00081283"/>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 Не курсив Exact"/>
    <w:basedOn w:val="120"/>
    <w:rsid w:val="00081283"/>
    <w:rPr>
      <w:rFonts w:ascii="Book Antiqua" w:eastAsia="Book Antiqua" w:hAnsi="Book Antiqua" w:cs="Book Antiqua"/>
      <w:b w:val="0"/>
      <w:bCs w:val="0"/>
      <w:i/>
      <w:iCs/>
      <w:smallCaps w:val="0"/>
      <w:strike w:val="0"/>
      <w:sz w:val="22"/>
      <w:szCs w:val="22"/>
      <w:u w:val="none"/>
      <w:shd w:val="clear" w:color="auto" w:fill="FFFFFF"/>
    </w:rPr>
  </w:style>
  <w:style w:type="character" w:styleId="af2">
    <w:name w:val="Strong"/>
    <w:uiPriority w:val="22"/>
    <w:qFormat/>
    <w:rsid w:val="00081283"/>
    <w:rPr>
      <w:rFonts w:ascii="Times New Roman" w:eastAsia="Times New Roman" w:hAnsi="Times New Roman" w:cs="Times New Roman"/>
      <w:b/>
      <w:bCs/>
      <w:iCs w:val="0"/>
      <w:color w:val="9B2D1F"/>
      <w:szCs w:val="22"/>
      <w:lang w:val="ru-RU"/>
    </w:rPr>
  </w:style>
  <w:style w:type="paragraph" w:styleId="af3">
    <w:name w:val="Title"/>
    <w:basedOn w:val="a"/>
    <w:link w:val="af4"/>
    <w:uiPriority w:val="10"/>
    <w:qFormat/>
    <w:rsid w:val="00081283"/>
    <w:pPr>
      <w:pBdr>
        <w:bottom w:val="single" w:sz="8" w:space="4" w:color="D34817"/>
      </w:pBdr>
      <w:spacing w:after="160" w:line="240" w:lineRule="auto"/>
      <w:contextualSpacing/>
      <w:jc w:val="center"/>
    </w:pPr>
    <w:rPr>
      <w:rFonts w:ascii="Arial" w:eastAsia="Times New Roman" w:hAnsi="Arial" w:cs="Times New Roman"/>
      <w:b/>
      <w:bCs/>
      <w:smallCaps/>
      <w:color w:val="D34817"/>
      <w:sz w:val="48"/>
      <w:szCs w:val="48"/>
    </w:rPr>
  </w:style>
  <w:style w:type="character" w:customStyle="1" w:styleId="af4">
    <w:name w:val="Заголовок Знак"/>
    <w:basedOn w:val="a0"/>
    <w:link w:val="af3"/>
    <w:uiPriority w:val="10"/>
    <w:rsid w:val="00081283"/>
    <w:rPr>
      <w:rFonts w:ascii="Arial" w:eastAsia="Times New Roman" w:hAnsi="Arial" w:cs="Times New Roman"/>
      <w:b/>
      <w:bCs/>
      <w:smallCaps/>
      <w:color w:val="D34817"/>
      <w:sz w:val="48"/>
      <w:szCs w:val="48"/>
    </w:rPr>
  </w:style>
  <w:style w:type="paragraph" w:styleId="af5">
    <w:name w:val="Block Text"/>
    <w:uiPriority w:val="40"/>
    <w:rsid w:val="00081283"/>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af6">
    <w:name w:val="Intense Emphasis"/>
    <w:uiPriority w:val="21"/>
    <w:qFormat/>
    <w:rsid w:val="00081283"/>
    <w:rPr>
      <w:rFonts w:ascii="Times New Roman" w:hAnsi="Times New Roman"/>
      <w:b/>
      <w:bCs/>
      <w:i/>
      <w:iCs/>
      <w:smallCaps/>
      <w:color w:val="9B2D1F"/>
      <w:spacing w:val="2"/>
      <w:w w:val="100"/>
      <w:sz w:val="20"/>
      <w:szCs w:val="20"/>
    </w:rPr>
  </w:style>
  <w:style w:type="character" w:customStyle="1" w:styleId="110">
    <w:name w:val="Основной текст (11)_"/>
    <w:basedOn w:val="a0"/>
    <w:link w:val="111"/>
    <w:rsid w:val="00081283"/>
    <w:rPr>
      <w:rFonts w:ascii="Book Antiqua" w:eastAsia="Book Antiqua" w:hAnsi="Book Antiqua" w:cs="Book Antiqua"/>
      <w:sz w:val="20"/>
      <w:szCs w:val="20"/>
      <w:shd w:val="clear" w:color="auto" w:fill="FFFFFF"/>
    </w:rPr>
  </w:style>
  <w:style w:type="paragraph" w:customStyle="1" w:styleId="111">
    <w:name w:val="Основной текст (11)"/>
    <w:basedOn w:val="a"/>
    <w:link w:val="110"/>
    <w:rsid w:val="00081283"/>
    <w:pPr>
      <w:widowControl w:val="0"/>
      <w:shd w:val="clear" w:color="auto" w:fill="FFFFFF"/>
      <w:spacing w:before="300" w:after="0" w:line="250" w:lineRule="exact"/>
      <w:jc w:val="both"/>
    </w:pPr>
    <w:rPr>
      <w:rFonts w:ascii="Book Antiqua" w:eastAsia="Book Antiqua" w:hAnsi="Book Antiqua" w:cs="Book Antiqua"/>
      <w:sz w:val="20"/>
      <w:szCs w:val="20"/>
    </w:rPr>
  </w:style>
  <w:style w:type="paragraph" w:styleId="af7">
    <w:name w:val="Body Text"/>
    <w:basedOn w:val="a"/>
    <w:link w:val="af8"/>
    <w:rsid w:val="00081283"/>
    <w:pPr>
      <w:tabs>
        <w:tab w:val="left" w:pos="9214"/>
      </w:tabs>
      <w:spacing w:after="0"/>
      <w:ind w:right="423"/>
    </w:pPr>
    <w:rPr>
      <w:rFonts w:ascii="Times New Roman" w:eastAsia="Calibri" w:hAnsi="Times New Roman" w:cs="Times New Roman"/>
      <w:b/>
      <w:spacing w:val="-8"/>
      <w:sz w:val="24"/>
    </w:rPr>
  </w:style>
  <w:style w:type="character" w:customStyle="1" w:styleId="af8">
    <w:name w:val="Основной текст Знак"/>
    <w:basedOn w:val="a0"/>
    <w:link w:val="af7"/>
    <w:rsid w:val="00081283"/>
    <w:rPr>
      <w:rFonts w:ascii="Times New Roman" w:eastAsia="Calibri" w:hAnsi="Times New Roman" w:cs="Times New Roman"/>
      <w:b/>
      <w:spacing w:val="-8"/>
      <w:sz w:val="24"/>
    </w:rPr>
  </w:style>
  <w:style w:type="paragraph" w:styleId="af9">
    <w:name w:val="Normal (Web)"/>
    <w:basedOn w:val="a"/>
    <w:uiPriority w:val="99"/>
    <w:unhideWhenUsed/>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081283"/>
    <w:pPr>
      <w:spacing w:after="120" w:line="480" w:lineRule="auto"/>
    </w:pPr>
  </w:style>
  <w:style w:type="character" w:customStyle="1" w:styleId="27">
    <w:name w:val="Основной текст 2 Знак"/>
    <w:basedOn w:val="a0"/>
    <w:link w:val="26"/>
    <w:uiPriority w:val="99"/>
    <w:semiHidden/>
    <w:rsid w:val="00081283"/>
  </w:style>
  <w:style w:type="character" w:customStyle="1" w:styleId="afa">
    <w:name w:val="Подпись к таблице"/>
    <w:basedOn w:val="a0"/>
    <w:rsid w:val="00081283"/>
    <w:rPr>
      <w:rFonts w:ascii="Book Antiqua" w:eastAsia="Book Antiqua" w:hAnsi="Book Antiqua" w:cs="Book Antiqua"/>
      <w:b w:val="0"/>
      <w:bCs w:val="0"/>
      <w:i/>
      <w:iCs/>
      <w:smallCaps w:val="0"/>
      <w:strike w:val="0"/>
      <w:color w:val="000000"/>
      <w:spacing w:val="0"/>
      <w:w w:val="100"/>
      <w:position w:val="0"/>
      <w:sz w:val="18"/>
      <w:szCs w:val="18"/>
      <w:u w:val="single"/>
      <w:lang w:val="ru-RU" w:eastAsia="ru-RU" w:bidi="ru-RU"/>
    </w:rPr>
  </w:style>
  <w:style w:type="paragraph" w:styleId="afb">
    <w:name w:val="caption"/>
    <w:basedOn w:val="a"/>
    <w:next w:val="a"/>
    <w:qFormat/>
    <w:rsid w:val="00081283"/>
    <w:pPr>
      <w:spacing w:before="240" w:after="240" w:line="240" w:lineRule="auto"/>
    </w:pPr>
    <w:rPr>
      <w:rFonts w:ascii="Times New Roman" w:eastAsia="Times New Roman" w:hAnsi="Times New Roman" w:cs="Times New Roman"/>
      <w:b/>
      <w:bCs/>
      <w:color w:val="000000"/>
      <w:lang w:eastAsia="ru-RU"/>
    </w:rPr>
  </w:style>
  <w:style w:type="character" w:styleId="afc">
    <w:name w:val="Emphasis"/>
    <w:basedOn w:val="a0"/>
    <w:uiPriority w:val="20"/>
    <w:qFormat/>
    <w:rsid w:val="00081283"/>
    <w:rPr>
      <w:i/>
      <w:iCs/>
    </w:rPr>
  </w:style>
  <w:style w:type="paragraph" w:customStyle="1" w:styleId="p19">
    <w:name w:val="p19"/>
    <w:basedOn w:val="a"/>
    <w:rsid w:val="00711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3507">
      <w:bodyDiv w:val="1"/>
      <w:marLeft w:val="0"/>
      <w:marRight w:val="0"/>
      <w:marTop w:val="0"/>
      <w:marBottom w:val="0"/>
      <w:divBdr>
        <w:top w:val="none" w:sz="0" w:space="0" w:color="auto"/>
        <w:left w:val="none" w:sz="0" w:space="0" w:color="auto"/>
        <w:bottom w:val="none" w:sz="0" w:space="0" w:color="auto"/>
        <w:right w:val="none" w:sz="0" w:space="0" w:color="auto"/>
      </w:divBdr>
    </w:div>
    <w:div w:id="16147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51F73-2CC5-4FD1-8E67-D735C325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Утверждено Решением Правления РА «Строители ТПП РБ»</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О РЕЕСТРЕ ЧЛЕНОВ                                                     РЕГИОНАЛЬНОЙ АССОЦИАЦИИ                      «СТРОИТЕЛИ ТПП РБ»</dc:subject>
  <dc:creator>Протокол №1 от 13.01.2017г. Приложение 3</dc:creator>
  <cp:lastModifiedBy>Пользователь Windows</cp:lastModifiedBy>
  <cp:revision>5</cp:revision>
  <cp:lastPrinted>2018-03-01T02:09:00Z</cp:lastPrinted>
  <dcterms:created xsi:type="dcterms:W3CDTF">2018-05-18T09:03:00Z</dcterms:created>
  <dcterms:modified xsi:type="dcterms:W3CDTF">2018-06-14T06:24:00Z</dcterms:modified>
</cp:coreProperties>
</file>