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D" w:rsidRDefault="00905ACD">
      <w:pPr>
        <w:widowControl w:val="0"/>
        <w:autoSpaceDE w:val="0"/>
        <w:autoSpaceDN w:val="0"/>
        <w:adjustRightInd w:val="0"/>
        <w:outlineLvl w:val="0"/>
      </w:pPr>
      <w:bookmarkStart w:id="0" w:name="Par1"/>
      <w:bookmarkStart w:id="1" w:name="_GoBack"/>
      <w:bookmarkEnd w:id="0"/>
      <w:bookmarkEnd w:id="1"/>
      <w:r>
        <w:t>Зарегистрировано в Минюсте России 13 июня 2012 г. N 24548</w:t>
      </w:r>
    </w:p>
    <w:p w:rsidR="00905ACD" w:rsidRDefault="00905A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05ACD" w:rsidRDefault="00905ACD">
      <w:pPr>
        <w:widowControl w:val="0"/>
        <w:autoSpaceDE w:val="0"/>
        <w:autoSpaceDN w:val="0"/>
        <w:adjustRightInd w:val="0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мая 2012 г. N 559н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ЕДИНОГО КВАЛИФИКАЦИОННОГО СПРАВОЧНИКА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СЛУЖАЩИХ, РАЗДЕЛ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"КВАЛИФИКАЦИОННЫЕ ХАРАКТЕРИСТИКИ ДОЛЖНОСТЕЙ СПЕЦИАЛИСТОВ,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РАБОТЫ В ОБЛАСТИ ОХРАНЫ ТРУДА"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Федерации,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905ACD" w:rsidRDefault="00905A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ст. 4251; N 35, ст. 4574; N 52 (ч. I), ст. 7104; 2011, N 2, ст. 339; N 14, ст. 1935, 1944; N 16, ст. 2294; N 24, ст. 3494; N 34, ст. 4985;</w:t>
      </w:r>
      <w:proofErr w:type="gramEnd"/>
      <w:r>
        <w:t xml:space="preserve"> </w:t>
      </w:r>
      <w:proofErr w:type="gramStart"/>
      <w:r>
        <w:t>N 47, ст. 6659; N 51, ст. 7529; 2012, N 15, ст. 1790), приказываю: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 согласно </w:t>
      </w:r>
      <w:hyperlink w:anchor="Par37" w:history="1">
        <w:r>
          <w:rPr>
            <w:color w:val="0000FF"/>
          </w:rPr>
          <w:t>приложению</w:t>
        </w:r>
      </w:hyperlink>
      <w:r>
        <w:t>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вступает в силу с 1 июля 2013 года.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Министра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r>
        <w:t>Т.А.ГОЛИКОВА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</w:p>
    <w:p w:rsidR="00905ACD" w:rsidRDefault="00905ACD">
      <w:pPr>
        <w:widowControl w:val="0"/>
        <w:autoSpaceDE w:val="0"/>
        <w:autoSpaceDN w:val="0"/>
        <w:adjustRightInd w:val="0"/>
        <w:jc w:val="right"/>
      </w:pPr>
    </w:p>
    <w:p w:rsidR="00905ACD" w:rsidRDefault="00905ACD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1"/>
      <w:bookmarkEnd w:id="2"/>
      <w:r>
        <w:t>Приложение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r>
        <w:t>к приказу Министерства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905ACD" w:rsidRDefault="00905ACD">
      <w:pPr>
        <w:widowControl w:val="0"/>
        <w:autoSpaceDE w:val="0"/>
        <w:autoSpaceDN w:val="0"/>
        <w:adjustRightInd w:val="0"/>
        <w:jc w:val="right"/>
      </w:pPr>
      <w:r>
        <w:t>от 17 мая 2012 г. N 559н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ЕДИНЫЙ КВАЛИФИКАЦИОННЫЙ СПРАВОЧНИК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"Квалификационные характеристики должностей специалистов,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работы в области охраны труда"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I. ОБЩИЕ ПОЛОЖЕНИЯ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Раздел "Квалификационные характеристики должностей специалистов, осуществляющих работы в области охраны труда" Единого квалификационного справочника должностей </w:t>
      </w:r>
      <w:r>
        <w:lastRenderedPageBreak/>
        <w:t>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Квалификационные характеристики, содержащиеся в разделе "Квалификационные характеристики должностей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3. Квалификационная характеристика каждой должности имеет три раздела.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7"/>
      <w:bookmarkEnd w:id="5"/>
      <w:r>
        <w:t>II. ДОЛЖНОСТИ СПЕЦИАЛИСТОВ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59"/>
      <w:bookmarkEnd w:id="6"/>
      <w:r>
        <w:t>РУКОВОДИТЕЛЬ СЛУЖБЫ ОХРАНЫ ТРУДА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</w:t>
      </w:r>
      <w:proofErr w:type="gramStart"/>
      <w:r>
        <w:t>контроля за</w:t>
      </w:r>
      <w:proofErr w:type="gramEnd"/>
      <w: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t xml:space="preserve">Организует информирование </w:t>
      </w:r>
      <w:r>
        <w:lastRenderedPageBreak/>
        <w:t>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t xml:space="preserve"> Организует </w:t>
      </w:r>
      <w:proofErr w:type="gramStart"/>
      <w:r>
        <w:t>контроль за</w:t>
      </w:r>
      <w:proofErr w:type="gramEnd"/>
      <w: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</w:t>
      </w:r>
      <w:proofErr w:type="gramStart"/>
      <w:r>
        <w:t>контроль за</w:t>
      </w:r>
      <w:proofErr w:type="gramEnd"/>
      <w: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</w:t>
      </w:r>
      <w:proofErr w:type="gramStart"/>
      <w:r>
        <w:t>контроль за</w:t>
      </w:r>
      <w:proofErr w:type="gramEnd"/>
      <w: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 </w:t>
      </w:r>
      <w:proofErr w:type="gramStart"/>
      <w: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t xml:space="preserve">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>
        <w:t>предрейсовым</w:t>
      </w:r>
      <w:proofErr w:type="spellEnd"/>
      <w:r>
        <w:t xml:space="preserve"> (</w:t>
      </w:r>
      <w:proofErr w:type="spellStart"/>
      <w:r>
        <w:t>послерейсовым</w:t>
      </w:r>
      <w:proofErr w:type="spellEnd"/>
      <w:r>
        <w:t xml:space="preserve">) и </w:t>
      </w:r>
      <w:proofErr w:type="spellStart"/>
      <w:r>
        <w:t>предсменным</w:t>
      </w:r>
      <w:proofErr w:type="spellEnd"/>
      <w:r>
        <w:t xml:space="preserve"> (</w:t>
      </w:r>
      <w:proofErr w:type="spellStart"/>
      <w:r>
        <w:t>послесменным</w:t>
      </w:r>
      <w:proofErr w:type="spellEnd"/>
      <w: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t xml:space="preserve"> </w:t>
      </w:r>
      <w:proofErr w:type="gramStart"/>
      <w:r>
        <w:t>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</w:t>
      </w:r>
      <w:proofErr w:type="gramEnd"/>
      <w:r>
        <w:t xml:space="preserve">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</w:t>
      </w:r>
      <w:r>
        <w:lastRenderedPageBreak/>
        <w:t>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квалификации.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65"/>
      <w:bookmarkEnd w:id="7"/>
      <w:r>
        <w:t>СПЕЦИАЛИСТ ПО ОХРАНЕ ТРУДА</w:t>
      </w:r>
    </w:p>
    <w:p w:rsidR="00905ACD" w:rsidRDefault="00905ACD">
      <w:pPr>
        <w:widowControl w:val="0"/>
        <w:autoSpaceDE w:val="0"/>
        <w:autoSpaceDN w:val="0"/>
        <w:adjustRightInd w:val="0"/>
        <w:jc w:val="center"/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Должностные обязанности. Участвует в организации и координации работ по охране труда в организации. Участвует в разработке и </w:t>
      </w:r>
      <w:proofErr w:type="gramStart"/>
      <w:r>
        <w:t>контроле за</w:t>
      </w:r>
      <w:proofErr w:type="gramEnd"/>
      <w:r>
        <w:t xml:space="preserve">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</w:t>
      </w:r>
      <w:proofErr w:type="gramStart"/>
      <w:r>
        <w:t>контроль за</w:t>
      </w:r>
      <w:proofErr w:type="gramEnd"/>
      <w: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</w:t>
      </w:r>
      <w:proofErr w:type="gramStart"/>
      <w:r>
        <w:t>контроль за</w:t>
      </w:r>
      <w:proofErr w:type="gramEnd"/>
      <w: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</w:t>
      </w:r>
      <w:proofErr w:type="gramStart"/>
      <w:r>
        <w:t>контроля за</w:t>
      </w:r>
      <w:proofErr w:type="gramEnd"/>
      <w: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 </w:t>
      </w:r>
      <w:proofErr w:type="gramStart"/>
      <w: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t xml:space="preserve">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>
        <w:t>предрейсовым</w:t>
      </w:r>
      <w:proofErr w:type="spellEnd"/>
      <w:r>
        <w:t xml:space="preserve"> (</w:t>
      </w:r>
      <w:proofErr w:type="spellStart"/>
      <w:r>
        <w:t>послерейсовым</w:t>
      </w:r>
      <w:proofErr w:type="spellEnd"/>
      <w:r>
        <w:t xml:space="preserve">) и </w:t>
      </w:r>
      <w:proofErr w:type="spellStart"/>
      <w:r>
        <w:t>предсменным</w:t>
      </w:r>
      <w:proofErr w:type="spellEnd"/>
      <w:r>
        <w:t xml:space="preserve"> (</w:t>
      </w:r>
      <w:proofErr w:type="spellStart"/>
      <w:r>
        <w:t>послесменным</w:t>
      </w:r>
      <w:proofErr w:type="spellEnd"/>
      <w: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</w:t>
      </w:r>
      <w:r>
        <w:lastRenderedPageBreak/>
        <w:t xml:space="preserve">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</w:t>
      </w:r>
      <w:proofErr w:type="gramStart"/>
      <w:r>
        <w:t>предоставляет отчет</w:t>
      </w:r>
      <w:proofErr w:type="gramEnd"/>
      <w:r>
        <w:t xml:space="preserve"> по установленной форме.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t xml:space="preserve"> </w:t>
      </w:r>
      <w:proofErr w:type="gramStart"/>
      <w:r>
        <w:t>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</w:t>
      </w:r>
      <w:proofErr w:type="gramEnd"/>
      <w:r>
        <w:t xml:space="preserve">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квалификации.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Специалист по охране труда I категории: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Специалист по охране труда II категории: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  <w:proofErr w:type="gramEnd"/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Специалист по охране труда: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</w:t>
      </w:r>
      <w:proofErr w:type="gramEnd"/>
      <w:r>
        <w:t xml:space="preserve"> области охраны труда не менее 3 лет.</w:t>
      </w: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autoSpaceDE w:val="0"/>
        <w:autoSpaceDN w:val="0"/>
        <w:adjustRightInd w:val="0"/>
        <w:ind w:firstLine="540"/>
        <w:jc w:val="both"/>
      </w:pPr>
    </w:p>
    <w:p w:rsidR="00905ACD" w:rsidRDefault="00905A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81AB0" w:rsidRDefault="00481AB0"/>
    <w:sectPr w:rsidR="00481AB0" w:rsidSect="00905ACD">
      <w:pgSz w:w="11906" w:h="16838"/>
      <w:pgMar w:top="709" w:right="424" w:bottom="54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D"/>
    <w:rsid w:val="000039E9"/>
    <w:rsid w:val="00004285"/>
    <w:rsid w:val="00011CC2"/>
    <w:rsid w:val="00015FF3"/>
    <w:rsid w:val="0001651E"/>
    <w:rsid w:val="00017723"/>
    <w:rsid w:val="00024FC3"/>
    <w:rsid w:val="00026B8D"/>
    <w:rsid w:val="000278A1"/>
    <w:rsid w:val="000328A7"/>
    <w:rsid w:val="000332E3"/>
    <w:rsid w:val="000358CD"/>
    <w:rsid w:val="000421BA"/>
    <w:rsid w:val="00043F04"/>
    <w:rsid w:val="000521E0"/>
    <w:rsid w:val="00063001"/>
    <w:rsid w:val="0006560B"/>
    <w:rsid w:val="000658FE"/>
    <w:rsid w:val="0007240B"/>
    <w:rsid w:val="000742A2"/>
    <w:rsid w:val="00076240"/>
    <w:rsid w:val="00081CCE"/>
    <w:rsid w:val="00084032"/>
    <w:rsid w:val="000860A7"/>
    <w:rsid w:val="00091AD4"/>
    <w:rsid w:val="00092AF2"/>
    <w:rsid w:val="000937B8"/>
    <w:rsid w:val="00096A75"/>
    <w:rsid w:val="000A043F"/>
    <w:rsid w:val="000A1D84"/>
    <w:rsid w:val="000A3A5A"/>
    <w:rsid w:val="000A4183"/>
    <w:rsid w:val="000A4A04"/>
    <w:rsid w:val="000A4F13"/>
    <w:rsid w:val="000B4B8B"/>
    <w:rsid w:val="000B651D"/>
    <w:rsid w:val="000B7DAD"/>
    <w:rsid w:val="000D5CF5"/>
    <w:rsid w:val="000E1AE6"/>
    <w:rsid w:val="000F35E8"/>
    <w:rsid w:val="000F4971"/>
    <w:rsid w:val="00104574"/>
    <w:rsid w:val="00110BA7"/>
    <w:rsid w:val="001129E1"/>
    <w:rsid w:val="0011419E"/>
    <w:rsid w:val="001238EC"/>
    <w:rsid w:val="00124FA2"/>
    <w:rsid w:val="00133857"/>
    <w:rsid w:val="00133C2B"/>
    <w:rsid w:val="0013778B"/>
    <w:rsid w:val="00142397"/>
    <w:rsid w:val="00144AA3"/>
    <w:rsid w:val="00150D81"/>
    <w:rsid w:val="00156F4F"/>
    <w:rsid w:val="00161C85"/>
    <w:rsid w:val="0016232C"/>
    <w:rsid w:val="00166657"/>
    <w:rsid w:val="00176245"/>
    <w:rsid w:val="001773C1"/>
    <w:rsid w:val="00182700"/>
    <w:rsid w:val="0018444A"/>
    <w:rsid w:val="00184501"/>
    <w:rsid w:val="00184BDA"/>
    <w:rsid w:val="00186D79"/>
    <w:rsid w:val="00192F89"/>
    <w:rsid w:val="001A08C1"/>
    <w:rsid w:val="001A30C3"/>
    <w:rsid w:val="001A32B4"/>
    <w:rsid w:val="001A5492"/>
    <w:rsid w:val="001B27EB"/>
    <w:rsid w:val="001B6115"/>
    <w:rsid w:val="001B6EE5"/>
    <w:rsid w:val="001C4252"/>
    <w:rsid w:val="001C48E0"/>
    <w:rsid w:val="001D7925"/>
    <w:rsid w:val="001E0606"/>
    <w:rsid w:val="001E61DA"/>
    <w:rsid w:val="001F0795"/>
    <w:rsid w:val="001F4E6A"/>
    <w:rsid w:val="001F7002"/>
    <w:rsid w:val="00201B59"/>
    <w:rsid w:val="0020221B"/>
    <w:rsid w:val="00207C16"/>
    <w:rsid w:val="00207D6E"/>
    <w:rsid w:val="00212577"/>
    <w:rsid w:val="00213C65"/>
    <w:rsid w:val="00214038"/>
    <w:rsid w:val="00225D62"/>
    <w:rsid w:val="00231125"/>
    <w:rsid w:val="00233A90"/>
    <w:rsid w:val="00234818"/>
    <w:rsid w:val="002368E7"/>
    <w:rsid w:val="002450B6"/>
    <w:rsid w:val="002479CA"/>
    <w:rsid w:val="00250A09"/>
    <w:rsid w:val="00252839"/>
    <w:rsid w:val="00256C48"/>
    <w:rsid w:val="00262A07"/>
    <w:rsid w:val="0026358A"/>
    <w:rsid w:val="0026410E"/>
    <w:rsid w:val="00264CF4"/>
    <w:rsid w:val="00270E4A"/>
    <w:rsid w:val="0027362F"/>
    <w:rsid w:val="00280430"/>
    <w:rsid w:val="00281B74"/>
    <w:rsid w:val="002B1B71"/>
    <w:rsid w:val="002B2B58"/>
    <w:rsid w:val="002B4133"/>
    <w:rsid w:val="002B55D3"/>
    <w:rsid w:val="002C2115"/>
    <w:rsid w:val="002D44FF"/>
    <w:rsid w:val="002D6172"/>
    <w:rsid w:val="002E1390"/>
    <w:rsid w:val="002F2420"/>
    <w:rsid w:val="002F48A9"/>
    <w:rsid w:val="002F55FB"/>
    <w:rsid w:val="002F5D04"/>
    <w:rsid w:val="00301F11"/>
    <w:rsid w:val="003077FB"/>
    <w:rsid w:val="00311ADF"/>
    <w:rsid w:val="00317CF3"/>
    <w:rsid w:val="003269AB"/>
    <w:rsid w:val="00326D41"/>
    <w:rsid w:val="00332655"/>
    <w:rsid w:val="0033298B"/>
    <w:rsid w:val="00337074"/>
    <w:rsid w:val="00342966"/>
    <w:rsid w:val="0034304B"/>
    <w:rsid w:val="00345DA8"/>
    <w:rsid w:val="003463BA"/>
    <w:rsid w:val="003513B8"/>
    <w:rsid w:val="00356326"/>
    <w:rsid w:val="00356E24"/>
    <w:rsid w:val="00360D65"/>
    <w:rsid w:val="00373087"/>
    <w:rsid w:val="00376533"/>
    <w:rsid w:val="003802EE"/>
    <w:rsid w:val="00380848"/>
    <w:rsid w:val="003811E6"/>
    <w:rsid w:val="00382623"/>
    <w:rsid w:val="003858B2"/>
    <w:rsid w:val="003957F5"/>
    <w:rsid w:val="003A6476"/>
    <w:rsid w:val="003A690B"/>
    <w:rsid w:val="003A7A39"/>
    <w:rsid w:val="003B0167"/>
    <w:rsid w:val="003B221A"/>
    <w:rsid w:val="003B478C"/>
    <w:rsid w:val="003B5C32"/>
    <w:rsid w:val="003C286D"/>
    <w:rsid w:val="003C404B"/>
    <w:rsid w:val="003C723D"/>
    <w:rsid w:val="003C7A64"/>
    <w:rsid w:val="003D0427"/>
    <w:rsid w:val="003D067A"/>
    <w:rsid w:val="003D5EA7"/>
    <w:rsid w:val="003E3D49"/>
    <w:rsid w:val="003E5E14"/>
    <w:rsid w:val="003E73C0"/>
    <w:rsid w:val="003F7AB7"/>
    <w:rsid w:val="00400DDD"/>
    <w:rsid w:val="0040725C"/>
    <w:rsid w:val="00413294"/>
    <w:rsid w:val="00422796"/>
    <w:rsid w:val="00436170"/>
    <w:rsid w:val="00437448"/>
    <w:rsid w:val="00444A28"/>
    <w:rsid w:val="00446DA6"/>
    <w:rsid w:val="00453A11"/>
    <w:rsid w:val="00460160"/>
    <w:rsid w:val="00460C3B"/>
    <w:rsid w:val="00461339"/>
    <w:rsid w:val="00466F2A"/>
    <w:rsid w:val="00467098"/>
    <w:rsid w:val="004700ED"/>
    <w:rsid w:val="00471C98"/>
    <w:rsid w:val="00474960"/>
    <w:rsid w:val="00480F77"/>
    <w:rsid w:val="00481AB0"/>
    <w:rsid w:val="00483D44"/>
    <w:rsid w:val="00485DA0"/>
    <w:rsid w:val="0049615A"/>
    <w:rsid w:val="004A2CF6"/>
    <w:rsid w:val="004A7450"/>
    <w:rsid w:val="004B021B"/>
    <w:rsid w:val="004B2CD0"/>
    <w:rsid w:val="004C1F6F"/>
    <w:rsid w:val="004D13D6"/>
    <w:rsid w:val="004D25CA"/>
    <w:rsid w:val="004D56AA"/>
    <w:rsid w:val="004D6897"/>
    <w:rsid w:val="004D79BA"/>
    <w:rsid w:val="004E2A34"/>
    <w:rsid w:val="004E4F12"/>
    <w:rsid w:val="004E6535"/>
    <w:rsid w:val="004F6733"/>
    <w:rsid w:val="004F68D8"/>
    <w:rsid w:val="004F7763"/>
    <w:rsid w:val="004F7E8C"/>
    <w:rsid w:val="005008DD"/>
    <w:rsid w:val="005036A8"/>
    <w:rsid w:val="0050560F"/>
    <w:rsid w:val="00506ACD"/>
    <w:rsid w:val="0051042D"/>
    <w:rsid w:val="00512689"/>
    <w:rsid w:val="0051405B"/>
    <w:rsid w:val="005140E8"/>
    <w:rsid w:val="0052234C"/>
    <w:rsid w:val="00536245"/>
    <w:rsid w:val="0054267B"/>
    <w:rsid w:val="00543ABD"/>
    <w:rsid w:val="005519C6"/>
    <w:rsid w:val="005534DA"/>
    <w:rsid w:val="00562B93"/>
    <w:rsid w:val="00564505"/>
    <w:rsid w:val="0056620F"/>
    <w:rsid w:val="005746DF"/>
    <w:rsid w:val="0057666B"/>
    <w:rsid w:val="00580A83"/>
    <w:rsid w:val="00580E02"/>
    <w:rsid w:val="0058209A"/>
    <w:rsid w:val="00583615"/>
    <w:rsid w:val="00590B29"/>
    <w:rsid w:val="005923D3"/>
    <w:rsid w:val="00593595"/>
    <w:rsid w:val="00597045"/>
    <w:rsid w:val="005A505B"/>
    <w:rsid w:val="005B4E20"/>
    <w:rsid w:val="005B5331"/>
    <w:rsid w:val="005C098E"/>
    <w:rsid w:val="005D3EEA"/>
    <w:rsid w:val="005E07D8"/>
    <w:rsid w:val="005E2FB8"/>
    <w:rsid w:val="005E3208"/>
    <w:rsid w:val="005E7003"/>
    <w:rsid w:val="005F1416"/>
    <w:rsid w:val="005F3AFD"/>
    <w:rsid w:val="005F60D8"/>
    <w:rsid w:val="00601192"/>
    <w:rsid w:val="00602D9C"/>
    <w:rsid w:val="00603272"/>
    <w:rsid w:val="006044F7"/>
    <w:rsid w:val="00612659"/>
    <w:rsid w:val="00612733"/>
    <w:rsid w:val="00614D56"/>
    <w:rsid w:val="00615F5B"/>
    <w:rsid w:val="006300DE"/>
    <w:rsid w:val="0063012B"/>
    <w:rsid w:val="00630EE7"/>
    <w:rsid w:val="0065101A"/>
    <w:rsid w:val="006527FE"/>
    <w:rsid w:val="00653237"/>
    <w:rsid w:val="00656E7B"/>
    <w:rsid w:val="0066374A"/>
    <w:rsid w:val="006640E2"/>
    <w:rsid w:val="006673E9"/>
    <w:rsid w:val="00671873"/>
    <w:rsid w:val="006741F3"/>
    <w:rsid w:val="006744CB"/>
    <w:rsid w:val="00674CC8"/>
    <w:rsid w:val="00676404"/>
    <w:rsid w:val="00676877"/>
    <w:rsid w:val="0068091B"/>
    <w:rsid w:val="006811A6"/>
    <w:rsid w:val="00681E4C"/>
    <w:rsid w:val="00686293"/>
    <w:rsid w:val="006867E7"/>
    <w:rsid w:val="00687FC0"/>
    <w:rsid w:val="00690DFF"/>
    <w:rsid w:val="00695359"/>
    <w:rsid w:val="00695BA2"/>
    <w:rsid w:val="006A2A96"/>
    <w:rsid w:val="006B4F78"/>
    <w:rsid w:val="006C17DA"/>
    <w:rsid w:val="006C28A3"/>
    <w:rsid w:val="006C4A22"/>
    <w:rsid w:val="006C4D31"/>
    <w:rsid w:val="006D4595"/>
    <w:rsid w:val="006E3282"/>
    <w:rsid w:val="00724DB9"/>
    <w:rsid w:val="0072666C"/>
    <w:rsid w:val="0072707C"/>
    <w:rsid w:val="00733991"/>
    <w:rsid w:val="00735ADA"/>
    <w:rsid w:val="00742E35"/>
    <w:rsid w:val="007446B7"/>
    <w:rsid w:val="007448F4"/>
    <w:rsid w:val="00757ABA"/>
    <w:rsid w:val="00762625"/>
    <w:rsid w:val="00762A8D"/>
    <w:rsid w:val="00763BF5"/>
    <w:rsid w:val="00777F22"/>
    <w:rsid w:val="00780384"/>
    <w:rsid w:val="007834D5"/>
    <w:rsid w:val="007835DA"/>
    <w:rsid w:val="00785435"/>
    <w:rsid w:val="00787D2B"/>
    <w:rsid w:val="007914D9"/>
    <w:rsid w:val="00792CEC"/>
    <w:rsid w:val="007945BC"/>
    <w:rsid w:val="00797F45"/>
    <w:rsid w:val="007A0778"/>
    <w:rsid w:val="007A51B1"/>
    <w:rsid w:val="007B0A4D"/>
    <w:rsid w:val="007B1796"/>
    <w:rsid w:val="007B62FB"/>
    <w:rsid w:val="007B66B1"/>
    <w:rsid w:val="007B7A71"/>
    <w:rsid w:val="007C09B3"/>
    <w:rsid w:val="007D2EF8"/>
    <w:rsid w:val="007D413C"/>
    <w:rsid w:val="007D47FC"/>
    <w:rsid w:val="007D6FF2"/>
    <w:rsid w:val="007E10E7"/>
    <w:rsid w:val="007E3D64"/>
    <w:rsid w:val="007E4559"/>
    <w:rsid w:val="007E7ECD"/>
    <w:rsid w:val="007F05CD"/>
    <w:rsid w:val="00800136"/>
    <w:rsid w:val="00803A59"/>
    <w:rsid w:val="00807ABD"/>
    <w:rsid w:val="0082238A"/>
    <w:rsid w:val="008228DD"/>
    <w:rsid w:val="00825691"/>
    <w:rsid w:val="0082576B"/>
    <w:rsid w:val="00830AA9"/>
    <w:rsid w:val="00832D58"/>
    <w:rsid w:val="00833209"/>
    <w:rsid w:val="00833A76"/>
    <w:rsid w:val="008358CC"/>
    <w:rsid w:val="0083699A"/>
    <w:rsid w:val="0084180E"/>
    <w:rsid w:val="008466F9"/>
    <w:rsid w:val="00846E28"/>
    <w:rsid w:val="008474D1"/>
    <w:rsid w:val="0085197B"/>
    <w:rsid w:val="00852D2F"/>
    <w:rsid w:val="00871F35"/>
    <w:rsid w:val="00874620"/>
    <w:rsid w:val="00874794"/>
    <w:rsid w:val="00875802"/>
    <w:rsid w:val="00877839"/>
    <w:rsid w:val="00881D32"/>
    <w:rsid w:val="0088413A"/>
    <w:rsid w:val="00885A01"/>
    <w:rsid w:val="00886049"/>
    <w:rsid w:val="00892266"/>
    <w:rsid w:val="0089248A"/>
    <w:rsid w:val="00893CD1"/>
    <w:rsid w:val="008A0FE8"/>
    <w:rsid w:val="008A5785"/>
    <w:rsid w:val="008A747D"/>
    <w:rsid w:val="008B08A9"/>
    <w:rsid w:val="008C0343"/>
    <w:rsid w:val="008C7E76"/>
    <w:rsid w:val="008D1D19"/>
    <w:rsid w:val="008E176C"/>
    <w:rsid w:val="008E23BB"/>
    <w:rsid w:val="008E33D8"/>
    <w:rsid w:val="008E5A41"/>
    <w:rsid w:val="008E7A60"/>
    <w:rsid w:val="008E7D57"/>
    <w:rsid w:val="008E7DAA"/>
    <w:rsid w:val="008F0AED"/>
    <w:rsid w:val="008F2128"/>
    <w:rsid w:val="008F5890"/>
    <w:rsid w:val="008F5D22"/>
    <w:rsid w:val="00905ACD"/>
    <w:rsid w:val="0092147A"/>
    <w:rsid w:val="009224B5"/>
    <w:rsid w:val="00922FFA"/>
    <w:rsid w:val="00931418"/>
    <w:rsid w:val="00934228"/>
    <w:rsid w:val="00934DF2"/>
    <w:rsid w:val="00934E47"/>
    <w:rsid w:val="00945064"/>
    <w:rsid w:val="00945168"/>
    <w:rsid w:val="00947982"/>
    <w:rsid w:val="00950E3D"/>
    <w:rsid w:val="00951BCB"/>
    <w:rsid w:val="00954C6C"/>
    <w:rsid w:val="00960413"/>
    <w:rsid w:val="009604EC"/>
    <w:rsid w:val="00960A9D"/>
    <w:rsid w:val="00960AA3"/>
    <w:rsid w:val="009633D4"/>
    <w:rsid w:val="00964316"/>
    <w:rsid w:val="009643ED"/>
    <w:rsid w:val="009664F1"/>
    <w:rsid w:val="00967B33"/>
    <w:rsid w:val="00981440"/>
    <w:rsid w:val="00981A4A"/>
    <w:rsid w:val="009841A1"/>
    <w:rsid w:val="00987E5C"/>
    <w:rsid w:val="0099745C"/>
    <w:rsid w:val="0099795F"/>
    <w:rsid w:val="009A206D"/>
    <w:rsid w:val="009A310C"/>
    <w:rsid w:val="009B115B"/>
    <w:rsid w:val="009B4E41"/>
    <w:rsid w:val="009B542A"/>
    <w:rsid w:val="009B7878"/>
    <w:rsid w:val="009C10A8"/>
    <w:rsid w:val="009C3C20"/>
    <w:rsid w:val="009D18FA"/>
    <w:rsid w:val="009D52A2"/>
    <w:rsid w:val="009D7DF2"/>
    <w:rsid w:val="009E5819"/>
    <w:rsid w:val="009E5824"/>
    <w:rsid w:val="009E6CF1"/>
    <w:rsid w:val="009F4B9E"/>
    <w:rsid w:val="009F5712"/>
    <w:rsid w:val="009F7B73"/>
    <w:rsid w:val="00A00D4D"/>
    <w:rsid w:val="00A00F16"/>
    <w:rsid w:val="00A02689"/>
    <w:rsid w:val="00A10029"/>
    <w:rsid w:val="00A11C1F"/>
    <w:rsid w:val="00A129A5"/>
    <w:rsid w:val="00A14C55"/>
    <w:rsid w:val="00A15333"/>
    <w:rsid w:val="00A207AC"/>
    <w:rsid w:val="00A21D9E"/>
    <w:rsid w:val="00A2442C"/>
    <w:rsid w:val="00A27F4A"/>
    <w:rsid w:val="00A313AE"/>
    <w:rsid w:val="00A32B49"/>
    <w:rsid w:val="00A3308B"/>
    <w:rsid w:val="00A349E2"/>
    <w:rsid w:val="00A44EC5"/>
    <w:rsid w:val="00A45623"/>
    <w:rsid w:val="00A555CC"/>
    <w:rsid w:val="00A562F1"/>
    <w:rsid w:val="00A57770"/>
    <w:rsid w:val="00A57B17"/>
    <w:rsid w:val="00A600A4"/>
    <w:rsid w:val="00A62591"/>
    <w:rsid w:val="00A626DB"/>
    <w:rsid w:val="00A6427D"/>
    <w:rsid w:val="00A71A85"/>
    <w:rsid w:val="00A72583"/>
    <w:rsid w:val="00A72FA9"/>
    <w:rsid w:val="00A7483B"/>
    <w:rsid w:val="00A93D55"/>
    <w:rsid w:val="00AA0652"/>
    <w:rsid w:val="00AA06C6"/>
    <w:rsid w:val="00AA4EE0"/>
    <w:rsid w:val="00AA5720"/>
    <w:rsid w:val="00AB5723"/>
    <w:rsid w:val="00AC14F4"/>
    <w:rsid w:val="00AD3936"/>
    <w:rsid w:val="00AD5D6D"/>
    <w:rsid w:val="00AD757A"/>
    <w:rsid w:val="00AD7B08"/>
    <w:rsid w:val="00AE6F6E"/>
    <w:rsid w:val="00AE76C1"/>
    <w:rsid w:val="00AF0C46"/>
    <w:rsid w:val="00AF2384"/>
    <w:rsid w:val="00AF3584"/>
    <w:rsid w:val="00AF3FDF"/>
    <w:rsid w:val="00AF71A9"/>
    <w:rsid w:val="00AF71F6"/>
    <w:rsid w:val="00AF742F"/>
    <w:rsid w:val="00B15D62"/>
    <w:rsid w:val="00B22AAE"/>
    <w:rsid w:val="00B23CF8"/>
    <w:rsid w:val="00B23ECF"/>
    <w:rsid w:val="00B241F9"/>
    <w:rsid w:val="00B32EA8"/>
    <w:rsid w:val="00B54C21"/>
    <w:rsid w:val="00B552FF"/>
    <w:rsid w:val="00B608B0"/>
    <w:rsid w:val="00B60CB2"/>
    <w:rsid w:val="00B61EFB"/>
    <w:rsid w:val="00B74F67"/>
    <w:rsid w:val="00B763AC"/>
    <w:rsid w:val="00B8137B"/>
    <w:rsid w:val="00B83039"/>
    <w:rsid w:val="00B857FD"/>
    <w:rsid w:val="00B8669C"/>
    <w:rsid w:val="00B94FBA"/>
    <w:rsid w:val="00B96037"/>
    <w:rsid w:val="00B979DC"/>
    <w:rsid w:val="00BA4E15"/>
    <w:rsid w:val="00BB417A"/>
    <w:rsid w:val="00BC08A6"/>
    <w:rsid w:val="00BC1FA6"/>
    <w:rsid w:val="00BC3EC9"/>
    <w:rsid w:val="00BC45B9"/>
    <w:rsid w:val="00BC790C"/>
    <w:rsid w:val="00BD0F69"/>
    <w:rsid w:val="00BE4F9E"/>
    <w:rsid w:val="00BE545C"/>
    <w:rsid w:val="00BF4F35"/>
    <w:rsid w:val="00BF7363"/>
    <w:rsid w:val="00BF7711"/>
    <w:rsid w:val="00C02915"/>
    <w:rsid w:val="00C1126A"/>
    <w:rsid w:val="00C11F43"/>
    <w:rsid w:val="00C11FC0"/>
    <w:rsid w:val="00C13BEB"/>
    <w:rsid w:val="00C31F9F"/>
    <w:rsid w:val="00C345CF"/>
    <w:rsid w:val="00C43914"/>
    <w:rsid w:val="00C5037D"/>
    <w:rsid w:val="00C5359F"/>
    <w:rsid w:val="00C564A4"/>
    <w:rsid w:val="00C6521B"/>
    <w:rsid w:val="00C70832"/>
    <w:rsid w:val="00C716A3"/>
    <w:rsid w:val="00C721EC"/>
    <w:rsid w:val="00C72AE6"/>
    <w:rsid w:val="00C743FC"/>
    <w:rsid w:val="00C76F4A"/>
    <w:rsid w:val="00C9114B"/>
    <w:rsid w:val="00C957E9"/>
    <w:rsid w:val="00C96531"/>
    <w:rsid w:val="00CA1BBE"/>
    <w:rsid w:val="00CA24DD"/>
    <w:rsid w:val="00CA2966"/>
    <w:rsid w:val="00CA3CD6"/>
    <w:rsid w:val="00CA458E"/>
    <w:rsid w:val="00CA5B3E"/>
    <w:rsid w:val="00CA6442"/>
    <w:rsid w:val="00CB073C"/>
    <w:rsid w:val="00CC2096"/>
    <w:rsid w:val="00CC68C9"/>
    <w:rsid w:val="00CD6ED2"/>
    <w:rsid w:val="00CE1528"/>
    <w:rsid w:val="00CE3BAB"/>
    <w:rsid w:val="00CF149E"/>
    <w:rsid w:val="00CF1B29"/>
    <w:rsid w:val="00CF1BEE"/>
    <w:rsid w:val="00CF239D"/>
    <w:rsid w:val="00CF2C83"/>
    <w:rsid w:val="00CF53A2"/>
    <w:rsid w:val="00CF6280"/>
    <w:rsid w:val="00D018FC"/>
    <w:rsid w:val="00D051B0"/>
    <w:rsid w:val="00D06A71"/>
    <w:rsid w:val="00D07060"/>
    <w:rsid w:val="00D11A52"/>
    <w:rsid w:val="00D14AE9"/>
    <w:rsid w:val="00D14FAF"/>
    <w:rsid w:val="00D221C6"/>
    <w:rsid w:val="00D25411"/>
    <w:rsid w:val="00D256D7"/>
    <w:rsid w:val="00D33A87"/>
    <w:rsid w:val="00D37FB3"/>
    <w:rsid w:val="00D41F4D"/>
    <w:rsid w:val="00D454D6"/>
    <w:rsid w:val="00D47319"/>
    <w:rsid w:val="00D50CF9"/>
    <w:rsid w:val="00D52744"/>
    <w:rsid w:val="00D6232F"/>
    <w:rsid w:val="00D64141"/>
    <w:rsid w:val="00D64A18"/>
    <w:rsid w:val="00D64B86"/>
    <w:rsid w:val="00D65417"/>
    <w:rsid w:val="00D71B62"/>
    <w:rsid w:val="00D74392"/>
    <w:rsid w:val="00D7690B"/>
    <w:rsid w:val="00D87F49"/>
    <w:rsid w:val="00D907C4"/>
    <w:rsid w:val="00D9174D"/>
    <w:rsid w:val="00D9534B"/>
    <w:rsid w:val="00D95B4F"/>
    <w:rsid w:val="00DA099C"/>
    <w:rsid w:val="00DA1DC0"/>
    <w:rsid w:val="00DA24C1"/>
    <w:rsid w:val="00DA45AC"/>
    <w:rsid w:val="00DA5F1E"/>
    <w:rsid w:val="00DA66B2"/>
    <w:rsid w:val="00DB0378"/>
    <w:rsid w:val="00DB2078"/>
    <w:rsid w:val="00DC2C21"/>
    <w:rsid w:val="00DD340D"/>
    <w:rsid w:val="00DD728F"/>
    <w:rsid w:val="00DE02E8"/>
    <w:rsid w:val="00DE42C7"/>
    <w:rsid w:val="00DF10D2"/>
    <w:rsid w:val="00DF1A5E"/>
    <w:rsid w:val="00DF1A94"/>
    <w:rsid w:val="00E06C38"/>
    <w:rsid w:val="00E071E0"/>
    <w:rsid w:val="00E202A6"/>
    <w:rsid w:val="00E26C69"/>
    <w:rsid w:val="00E30C56"/>
    <w:rsid w:val="00E31F36"/>
    <w:rsid w:val="00E34167"/>
    <w:rsid w:val="00E3467A"/>
    <w:rsid w:val="00E436A7"/>
    <w:rsid w:val="00E45093"/>
    <w:rsid w:val="00E45120"/>
    <w:rsid w:val="00E55BBD"/>
    <w:rsid w:val="00E572A8"/>
    <w:rsid w:val="00E63130"/>
    <w:rsid w:val="00E660A0"/>
    <w:rsid w:val="00E705F4"/>
    <w:rsid w:val="00E71A67"/>
    <w:rsid w:val="00E84589"/>
    <w:rsid w:val="00E86F72"/>
    <w:rsid w:val="00E87053"/>
    <w:rsid w:val="00E91AB2"/>
    <w:rsid w:val="00E91C6B"/>
    <w:rsid w:val="00E923C0"/>
    <w:rsid w:val="00E9418B"/>
    <w:rsid w:val="00E9583D"/>
    <w:rsid w:val="00E96517"/>
    <w:rsid w:val="00E97311"/>
    <w:rsid w:val="00EA2BCE"/>
    <w:rsid w:val="00EA48D3"/>
    <w:rsid w:val="00EB0E19"/>
    <w:rsid w:val="00EB1878"/>
    <w:rsid w:val="00EB3B21"/>
    <w:rsid w:val="00EB3C7B"/>
    <w:rsid w:val="00EB51E4"/>
    <w:rsid w:val="00ED0336"/>
    <w:rsid w:val="00ED44C3"/>
    <w:rsid w:val="00ED65EB"/>
    <w:rsid w:val="00EE30DE"/>
    <w:rsid w:val="00EE3925"/>
    <w:rsid w:val="00EE5F87"/>
    <w:rsid w:val="00EE7E43"/>
    <w:rsid w:val="00EF09AE"/>
    <w:rsid w:val="00EF2937"/>
    <w:rsid w:val="00EF2AFF"/>
    <w:rsid w:val="00EF2C07"/>
    <w:rsid w:val="00EF43D6"/>
    <w:rsid w:val="00EF6360"/>
    <w:rsid w:val="00EF7B87"/>
    <w:rsid w:val="00F0274F"/>
    <w:rsid w:val="00F06AEA"/>
    <w:rsid w:val="00F11424"/>
    <w:rsid w:val="00F14FFF"/>
    <w:rsid w:val="00F21141"/>
    <w:rsid w:val="00F21909"/>
    <w:rsid w:val="00F21C67"/>
    <w:rsid w:val="00F234BF"/>
    <w:rsid w:val="00F23A79"/>
    <w:rsid w:val="00F253A9"/>
    <w:rsid w:val="00F32F4A"/>
    <w:rsid w:val="00F33452"/>
    <w:rsid w:val="00F337F4"/>
    <w:rsid w:val="00F50925"/>
    <w:rsid w:val="00F528E9"/>
    <w:rsid w:val="00F71215"/>
    <w:rsid w:val="00F7592E"/>
    <w:rsid w:val="00F76128"/>
    <w:rsid w:val="00F770DC"/>
    <w:rsid w:val="00F81C10"/>
    <w:rsid w:val="00F84DA3"/>
    <w:rsid w:val="00F8618F"/>
    <w:rsid w:val="00F9152A"/>
    <w:rsid w:val="00F9584F"/>
    <w:rsid w:val="00F9793D"/>
    <w:rsid w:val="00FA001D"/>
    <w:rsid w:val="00FB3C68"/>
    <w:rsid w:val="00FB5A1D"/>
    <w:rsid w:val="00FB7A2F"/>
    <w:rsid w:val="00FC0D10"/>
    <w:rsid w:val="00FC2B20"/>
    <w:rsid w:val="00FC33BC"/>
    <w:rsid w:val="00FC3FBF"/>
    <w:rsid w:val="00FC4F9C"/>
    <w:rsid w:val="00FC696F"/>
    <w:rsid w:val="00FD2DB9"/>
    <w:rsid w:val="00FE02F8"/>
    <w:rsid w:val="00FE0CF2"/>
    <w:rsid w:val="00FF37E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8B462C7BFF86C53B846F63C7AB9DF91C8A7EACB5CBB00EA6BDFFFF7E3E8CD0D89E7F624362B5I5x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A8B462C7BFF86C53B846F63C7AB9DF91C8A7EACB5CBB00EA6BDFFFF7E3E8CD0D89E7F624362B7I5x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A8B462C7BFF86C53B846F63C7AB9DF91A8A71ADB5CBB00EA6BDFFFF7E3E8CD0D89E7F624362B6I5x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0A8B462C7BFF86C53B846F63C7AB9DF91B827EADB3CBB00EA6BDFFFFI7x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A8B462C7BFF86C53B846F63C7AB9DF91B827EADB3CBB00EA6BDFFFF7E3E8CD0D89E7F624362B1I5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BBR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Шерстов</dc:creator>
  <cp:keywords/>
  <dc:description/>
  <cp:lastModifiedBy>Александр Н. Шерстов</cp:lastModifiedBy>
  <cp:revision>1</cp:revision>
  <dcterms:created xsi:type="dcterms:W3CDTF">2013-10-22T07:49:00Z</dcterms:created>
  <dcterms:modified xsi:type="dcterms:W3CDTF">2013-10-22T07:50:00Z</dcterms:modified>
</cp:coreProperties>
</file>