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A61C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МИНИСТЕРС</w:t>
      </w:r>
      <w:r>
        <w:rPr>
          <w:b/>
          <w:bCs/>
          <w:color w:val="000001"/>
        </w:rPr>
        <w:t xml:space="preserve">ТВО ЗДРАВООХРАНЕНИЯ И СОЦИАЛЬНОГО РАЗВИТИЯ РОССИЙСКОЙ ФЕДЕРАЦИИ </w:t>
      </w:r>
    </w:p>
    <w:p w:rsidR="00000000" w:rsidRDefault="00EA61CF">
      <w:pPr>
        <w:pStyle w:val="HEADERTEXT"/>
        <w:jc w:val="center"/>
        <w:rPr>
          <w:b/>
          <w:bCs/>
          <w:color w:val="000001"/>
        </w:rPr>
      </w:pPr>
    </w:p>
    <w:p w:rsidR="00000000" w:rsidRDefault="00EA61C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EA61C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ПРИКАЗ </w:t>
      </w:r>
    </w:p>
    <w:p w:rsidR="00000000" w:rsidRDefault="00EA61CF">
      <w:pPr>
        <w:pStyle w:val="HEADERTEXT"/>
        <w:jc w:val="center"/>
        <w:rPr>
          <w:b/>
          <w:bCs/>
          <w:color w:val="000001"/>
        </w:rPr>
      </w:pPr>
    </w:p>
    <w:p w:rsidR="00000000" w:rsidRDefault="00EA61C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EA61C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от 17 декабря 2010 года N 1122н</w:t>
      </w:r>
    </w:p>
    <w:p w:rsidR="00000000" w:rsidRDefault="00EA61C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 </w:t>
      </w:r>
    </w:p>
    <w:p w:rsidR="00000000" w:rsidRDefault="00EA61CF">
      <w:pPr>
        <w:pStyle w:val="HEADERTEXT"/>
        <w:jc w:val="center"/>
        <w:rPr>
          <w:b/>
          <w:bCs/>
          <w:color w:val="000001"/>
        </w:rPr>
      </w:pPr>
    </w:p>
    <w:p w:rsidR="00000000" w:rsidRDefault="00EA61C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EA61CF">
      <w:pPr>
        <w:pStyle w:val="FORMATTEXT"/>
        <w:jc w:val="center"/>
        <w:rPr>
          <w:color w:val="000001"/>
        </w:rPr>
      </w:pPr>
      <w:r>
        <w:rPr>
          <w:b/>
          <w:bCs/>
          <w:color w:val="000001"/>
        </w:rPr>
        <w:t>Об утверждении типовых норм бесплатной выдачи работникам смывающих и (или) обезвреживающих средств и стандарта безопасности труда "Обеспеч</w:t>
      </w:r>
      <w:r>
        <w:rPr>
          <w:b/>
          <w:bCs/>
          <w:color w:val="000001"/>
        </w:rPr>
        <w:t xml:space="preserve">ение работников смывающими и (или) обезвреживающими средствами" </w:t>
      </w:r>
    </w:p>
    <w:p w:rsidR="00000000" w:rsidRDefault="00EA61CF">
      <w:pPr>
        <w:pStyle w:val="FORMATTEXT"/>
        <w:jc w:val="center"/>
        <w:rPr>
          <w:color w:val="000001"/>
        </w:rPr>
      </w:pPr>
      <w:r>
        <w:rPr>
          <w:color w:val="000001"/>
        </w:rPr>
        <w:t xml:space="preserve">(с изменениями на 7 февраля 2013 года) </w:t>
      </w:r>
    </w:p>
    <w:p w:rsidR="00000000" w:rsidRDefault="00EA61CF">
      <w:pPr>
        <w:pStyle w:val="HORIZLINE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color w:val="000001"/>
        </w:rPr>
        <w:t>___________________________________________________________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Документ с изменениями, внесенными: 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приказом Министерства труда и социальной защиты Россий</w:t>
      </w:r>
      <w:r>
        <w:rPr>
          <w:color w:val="000001"/>
        </w:rPr>
        <w:t xml:space="preserve">ской Федерации от 7 февраля 2013 года N 48н (Российская газета, N 62, 22.03.2013). </w:t>
      </w:r>
    </w:p>
    <w:p w:rsidR="00000000" w:rsidRDefault="00EA61CF">
      <w:pPr>
        <w:pStyle w:val="HORIZLINE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color w:val="000001"/>
        </w:rPr>
        <w:t>___________________________________________________________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</w:p>
    <w:p w:rsidR="00000000" w:rsidRDefault="00EA61CF">
      <w:pPr>
        <w:pStyle w:val="FORMATTEXT"/>
        <w:ind w:firstLine="568"/>
        <w:jc w:val="both"/>
        <w:rPr>
          <w:color w:val="000001"/>
        </w:rPr>
      </w:pP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 соответствии с пунктами 5.2.70 и 5.2.74 Положения о Министерстве здравоохранения и социального развития Росс</w:t>
      </w:r>
      <w:r>
        <w:rPr>
          <w:color w:val="000001"/>
        </w:rPr>
        <w:t>ийской Федерации, утверждённого постановлением Правительства Российской Федерации от 30 июня 2004 года N 321 (Собрание законодательства Российской Федерации, 2004, N 28, ст.2898; 2005, N 2, ст.162; 2006, N 19, ст.2080; 2008, N 11 (ч.1), ст.1036; N 15, ст.1</w:t>
      </w:r>
      <w:r>
        <w:rPr>
          <w:color w:val="000001"/>
        </w:rPr>
        <w:t>555; N 23, ст.2713; N 42, ст.4825; N 46, ст.5337; N 48, ст.5618; 2009, N 2, ст.244; N 3, ст.378; N 6, ст.738; N 12, ст.1427, 1434; N 33, ст.4083, 4088; N 43, ст.5064; N 45, ст.5350; 2010, N 4, ст.394; N 11, ст.1225; N 25, ст.3167; N 26, ст.3350; N 31, ст.4</w:t>
      </w:r>
      <w:r>
        <w:rPr>
          <w:color w:val="000001"/>
        </w:rPr>
        <w:t>251; N 35, ст.4574),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приказываю: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1. Утвердить: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типовые нормы бесплатной выдачи работникам смывающих и (или) обезвреживающих средств согласно приложению N 1;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стандарт безопасности труда "Обеспечение работников смывающими и (или) обезвреживающими сред</w:t>
      </w:r>
      <w:r>
        <w:rPr>
          <w:color w:val="000001"/>
        </w:rPr>
        <w:t>ствами" согласно приложению N 2.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 Признать утратившим силу постановление Министерства труда и социального развития Российской Федерации от 4 июля 2003 года N 45 "Об утверждении норм бесплатной выдачи работникам смывающих и обезвреживающих средств, поря</w:t>
      </w:r>
      <w:r>
        <w:rPr>
          <w:color w:val="000001"/>
        </w:rPr>
        <w:t>дка и условий их выдачи" (зарегистрировано Министерством юстиции Российской Федерации 15 июля 2003 года N 4901).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A61CF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>Министр</w:t>
      </w:r>
    </w:p>
    <w:p w:rsidR="00000000" w:rsidRDefault="00EA61CF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Т.Голикова 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Зарегистрировано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в Министерстве юстиции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Российской Федерации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22 апреля 2011 года,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регистрационный N 20562 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</w:p>
    <w:p w:rsidR="00000000" w:rsidRDefault="00EA61CF">
      <w:pPr>
        <w:pStyle w:val="FORMATTEXT"/>
        <w:ind w:firstLine="568"/>
        <w:jc w:val="both"/>
        <w:rPr>
          <w:color w:val="000001"/>
        </w:rPr>
      </w:pPr>
    </w:p>
    <w:p w:rsidR="00000000" w:rsidRDefault="00EA61CF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>При</w:t>
      </w:r>
      <w:r>
        <w:rPr>
          <w:color w:val="000001"/>
        </w:rPr>
        <w:t>ложение N 1</w:t>
      </w:r>
    </w:p>
    <w:p w:rsidR="00000000" w:rsidRDefault="00EA61CF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к приказу</w:t>
      </w:r>
    </w:p>
    <w:p w:rsidR="00000000" w:rsidRDefault="00EA61CF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lastRenderedPageBreak/>
        <w:t xml:space="preserve"> Минздравсоцразвития России</w:t>
      </w:r>
    </w:p>
    <w:p w:rsidR="00000000" w:rsidRDefault="00EA61CF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от 17 декабря 2010 года N 1122н</w:t>
      </w:r>
    </w:p>
    <w:p w:rsidR="00000000" w:rsidRDefault="00EA61CF">
      <w:pPr>
        <w:pStyle w:val="HEADERTEXT"/>
        <w:ind w:firstLine="568"/>
        <w:jc w:val="right"/>
        <w:rPr>
          <w:b/>
          <w:bCs/>
          <w:color w:val="000001"/>
        </w:rPr>
      </w:pPr>
      <w:r>
        <w:rPr>
          <w:color w:val="000001"/>
        </w:rPr>
        <w:t xml:space="preserve"> </w:t>
      </w:r>
    </w:p>
    <w:p w:rsidR="00000000" w:rsidRDefault="00EA61CF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EA61CF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Типовые нормы бесплатной выдачи работникам смывающих и (или) обезвреживающих средств </w:t>
      </w:r>
    </w:p>
    <w:p w:rsidR="00000000" w:rsidRDefault="00EA61CF">
      <w:pPr>
        <w:pStyle w:val="FORMATTEXT"/>
        <w:ind w:firstLine="568"/>
        <w:jc w:val="center"/>
        <w:rPr>
          <w:color w:val="000001"/>
        </w:rPr>
      </w:pPr>
      <w:r>
        <w:rPr>
          <w:color w:val="000001"/>
        </w:rPr>
        <w:t>(с изменениями на 7 февраля 2013 года)</w:t>
      </w:r>
    </w:p>
    <w:p w:rsidR="00000000" w:rsidRDefault="00EA61CF">
      <w:pPr>
        <w:pStyle w:val="FORMATTEXT"/>
        <w:ind w:firstLine="568"/>
        <w:jc w:val="center"/>
        <w:rPr>
          <w:color w:val="000001"/>
        </w:rPr>
      </w:pPr>
      <w:r>
        <w:rPr>
          <w:color w:val="000001"/>
        </w:rPr>
        <w:t xml:space="preserve">  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49"/>
        <w:gridCol w:w="2611"/>
        <w:gridCol w:w="4759"/>
        <w:gridCol w:w="15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A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A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A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A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A61CF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N п/п 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A61CF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Виды смывающих и (или</w:t>
            </w:r>
            <w:r>
              <w:rPr>
                <w:color w:val="000001"/>
                <w:sz w:val="18"/>
                <w:szCs w:val="18"/>
              </w:rPr>
              <w:t xml:space="preserve">) обезвреживающих средств 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A61CF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Наименование работ и производственных факторов 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A61CF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Норма выдачи на 1 работника в месяц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A61CF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A61CF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A61CF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A61CF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A61CF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I. Защитные средства </w:t>
            </w: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A61CF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 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A61CF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Средства гидрофильного действия (впитывающие влагу, увлажняющие кожу) 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A61CF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Работы с органическими раствор</w:t>
            </w:r>
            <w:r>
              <w:rPr>
                <w:color w:val="000001"/>
                <w:sz w:val="18"/>
                <w:szCs w:val="18"/>
              </w:rPr>
              <w:t>ителями, техническими маслами, смазками, сажей, лаками и красками, смолами, нефтью и нефтепродуктами, графитом, различными видами производственной пыли (в том числе угольной, металлической, стекольной, бумажной и другими), мазутом, стекловолокном, смазочно</w:t>
            </w:r>
            <w:r>
              <w:rPr>
                <w:color w:val="000001"/>
                <w:sz w:val="18"/>
                <w:szCs w:val="18"/>
              </w:rPr>
              <w:t xml:space="preserve">-охлаждающими жидкостями (далее - СОЖ) на масляной основе и другими водонерастворимыми материалами и веществами 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A61CF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100 мл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Средства гидрофобного действия (отталкивающие влагу, сушащие кожу) 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Работы с водными растворами, водой (предусмотренные технологией</w:t>
            </w:r>
            <w:r>
              <w:rPr>
                <w:color w:val="000001"/>
                <w:sz w:val="18"/>
                <w:szCs w:val="18"/>
              </w:rPr>
              <w:t>), СОЖ на водной основе, дезинфицирующими средствами, растворами цемента, извести, кислот, щелочей, солей, щелочемасляными эмульсиями и другими водорастворимыми материалами и веществами; работы, выполняемые в резиновых перчатках или перчатках из полимерных</w:t>
            </w:r>
            <w:r>
              <w:rPr>
                <w:color w:val="000001"/>
                <w:sz w:val="18"/>
                <w:szCs w:val="18"/>
              </w:rPr>
              <w:t xml:space="preserve"> материалов (без натуральной подкладки), закрытой спецобуви 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A61CF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100 мл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Средства комбинированного действия 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Работы при попеременном воздействии водорастворимых и водонерастворимых материалов и веществ, указанных в пунктах 1 и 2 настоящих Типовых норм 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A61CF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100</w:t>
            </w:r>
            <w:r>
              <w:rPr>
                <w:color w:val="000001"/>
                <w:sz w:val="18"/>
                <w:szCs w:val="18"/>
              </w:rPr>
              <w:t xml:space="preserve"> мл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 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Средства для защиты кожи при негативном влиянии окружающей среды (от раздражения и повреждения кожи) 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Наружные, сварочные и другие работы, связанные с воздействием ультрафиолетового излучения диапазонов А, В, С или воздействием пониженных температ</w:t>
            </w:r>
            <w:r>
              <w:rPr>
                <w:color w:val="000001"/>
                <w:sz w:val="18"/>
                <w:szCs w:val="18"/>
              </w:rPr>
              <w:t xml:space="preserve">ур, ветра 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A61CF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100 мл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 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Средства для защиты от бактериологических вредных факторов (дезинфицирующие) 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Работы с бактериально опасными средами; при нахождении рабочего места удалённо от стационарных санитарно-бытовых узлов; работы, выполняемые в закрытой спец</w:t>
            </w:r>
            <w:r>
              <w:rPr>
                <w:color w:val="000001"/>
                <w:sz w:val="18"/>
                <w:szCs w:val="18"/>
              </w:rPr>
              <w:t xml:space="preserve">иальной обуви; при повышенных требованиях к стерильности рук на производстве 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A61CF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100 мл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 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Средства для защиты от биологических вредных факторов (от укусов членистоногих) 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Наружные работы (сезонно, при температуре выше 0°Цельсия) в период активности кровосо</w:t>
            </w:r>
            <w:r>
              <w:rPr>
                <w:color w:val="000001"/>
                <w:sz w:val="18"/>
                <w:szCs w:val="18"/>
              </w:rPr>
              <w:t xml:space="preserve">сущих и жалящих насекомых и паукообразных 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A61CF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200 мл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A61CF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II. Очищающие средства </w:t>
            </w: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 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Мыло или жидкие моющие средства</w:t>
            </w:r>
          </w:p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в том числе: </w:t>
            </w:r>
          </w:p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Работы, связанные с легкосмываемыми загрязнениями 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для мытья рук </w:t>
            </w:r>
          </w:p>
        </w:tc>
        <w:tc>
          <w:tcPr>
            <w:tcW w:w="47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A61CF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200 г (мыло туалетное) или 250 мл (жидкие моющие с</w:t>
            </w:r>
            <w:r>
              <w:rPr>
                <w:color w:val="000001"/>
                <w:sz w:val="18"/>
                <w:szCs w:val="18"/>
              </w:rPr>
              <w:t xml:space="preserve">редства </w:t>
            </w:r>
            <w:r>
              <w:rPr>
                <w:color w:val="000001"/>
                <w:sz w:val="18"/>
                <w:szCs w:val="18"/>
              </w:rPr>
              <w:lastRenderedPageBreak/>
              <w:t xml:space="preserve">в дозирующих устройствах)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для мытья тела </w:t>
            </w:r>
          </w:p>
        </w:tc>
        <w:tc>
          <w:tcPr>
            <w:tcW w:w="47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A61CF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300 г (мыло туалетное) или 500 мл (жидкие моющие средства в дозирующих устройствах)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 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Твердое туалетное мыло или жидкие моющие средства 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Работы, связанные с трудносмываемыми, устойчивыми загрязне</w:t>
            </w:r>
            <w:r>
              <w:rPr>
                <w:color w:val="000001"/>
                <w:sz w:val="18"/>
                <w:szCs w:val="18"/>
              </w:rPr>
              <w:t xml:space="preserve">ниями: масла, смазки, нефтепродукты, лаки, краски, смолы, клеи, битум, мазут, силикон, сажа, графит, различные виды производственной пыли (в том числе угольная, металлическая) 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300 г (мыло туалетное) или 500 мл (жидкие моющие средства в дозирующих устройст</w:t>
            </w:r>
            <w:r>
              <w:rPr>
                <w:color w:val="000001"/>
                <w:sz w:val="18"/>
                <w:szCs w:val="18"/>
              </w:rPr>
              <w:t xml:space="preserve">вах)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Работы на угольных (сланцевых) шахтах, в разрезах, на обогатительных и брикетных фабриках, в шахтостроительных и шахтомонтажных организациях угольной промышленности 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800 г (мыло туалетное) или 750 мл (жидкие моющие средства в дозирующих устрой</w:t>
            </w:r>
            <w:r>
              <w:rPr>
                <w:color w:val="000001"/>
                <w:sz w:val="18"/>
                <w:szCs w:val="18"/>
              </w:rPr>
              <w:t xml:space="preserve">ствах)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(Пункт в редакции, введенной в действие со 2 апреля 2013 года приказом Министерства труда и социальной защиты Российской Федерации от 7 февраля 2013 года N 48н. - См. предыдущую редакцию)</w:t>
            </w:r>
          </w:p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 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Очищающие кремы, гели и пасты 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Работы, связанные с тр</w:t>
            </w:r>
            <w:r>
              <w:rPr>
                <w:color w:val="000001"/>
                <w:sz w:val="18"/>
                <w:szCs w:val="18"/>
              </w:rPr>
              <w:t xml:space="preserve">удносмываемыми, устойчивыми загрязнениями: масла, смазки, нефтепродукты, лаки, краски, смолы, клеи, битум, мазут, силикон, сажа, графит, различные виды производственной пыли (в том числе угольная, металлическая) 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A61CF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200 мл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A61CF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>III. Регенерирующие, восстанавлива</w:t>
            </w:r>
            <w:r>
              <w:rPr>
                <w:b/>
                <w:bCs/>
                <w:color w:val="000001"/>
                <w:sz w:val="18"/>
                <w:szCs w:val="18"/>
              </w:rPr>
              <w:t xml:space="preserve">ющие средства </w:t>
            </w: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 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Регенерирующие, восстанавливающие кремы, эмульсии 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Работы с органическими растворителями, техническими маслами, смазками, сажей, лаками и красками, смолами, нефтью и нефтепродуктами, графитом, различными видами производственной пыли (</w:t>
            </w:r>
            <w:r>
              <w:rPr>
                <w:color w:val="000001"/>
                <w:sz w:val="18"/>
                <w:szCs w:val="18"/>
              </w:rPr>
              <w:t xml:space="preserve">в том числе угольной, стекольной и другими), мазутом, СОЖ на водной и масляной основе, с водой и водными растворами (предусмотренные технологией), дезинфицирующими средствами, растворами цемента, извести, кислот, щелочей, солей, щелочемасляными эмульсиями </w:t>
            </w:r>
            <w:r>
              <w:rPr>
                <w:color w:val="000001"/>
                <w:sz w:val="18"/>
                <w:szCs w:val="18"/>
              </w:rPr>
              <w:t xml:space="preserve">и другими рабочими материалами; работы, выполняемые в резиновых перчатках или перчатках из полимерных материалов (без натуральной подкладки); негативное влияние окружающей среды 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A61CF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100 мл </w:t>
            </w:r>
          </w:p>
        </w:tc>
      </w:tr>
    </w:tbl>
    <w:p w:rsidR="00000000" w:rsidRDefault="00EA61CF">
      <w:pPr>
        <w:pStyle w:val="FORMATTEXT"/>
        <w:jc w:val="right"/>
        <w:rPr>
          <w:color w:val="000001"/>
        </w:rPr>
      </w:pPr>
      <w:r>
        <w:rPr>
          <w:color w:val="000001"/>
        </w:rPr>
        <w:t>     </w:t>
      </w:r>
    </w:p>
    <w:p w:rsidR="00000000" w:rsidRDefault="00EA61CF">
      <w:pPr>
        <w:pStyle w:val="FORMATTEXT"/>
        <w:jc w:val="right"/>
        <w:rPr>
          <w:color w:val="000001"/>
        </w:rPr>
      </w:pPr>
      <w:r>
        <w:rPr>
          <w:color w:val="000001"/>
        </w:rPr>
        <w:t xml:space="preserve">      </w:t>
      </w:r>
    </w:p>
    <w:p w:rsidR="00000000" w:rsidRDefault="00EA61CF">
      <w:pPr>
        <w:pStyle w:val="FORMATTEXT"/>
        <w:jc w:val="right"/>
        <w:rPr>
          <w:color w:val="000001"/>
        </w:rPr>
      </w:pPr>
      <w:r>
        <w:rPr>
          <w:color w:val="000001"/>
        </w:rPr>
        <w:t xml:space="preserve"> Приложение N 2</w:t>
      </w:r>
    </w:p>
    <w:p w:rsidR="00000000" w:rsidRDefault="00EA61CF">
      <w:pPr>
        <w:pStyle w:val="FORMATTEXT"/>
        <w:jc w:val="right"/>
        <w:rPr>
          <w:color w:val="000001"/>
        </w:rPr>
      </w:pPr>
      <w:r>
        <w:rPr>
          <w:color w:val="000001"/>
        </w:rPr>
        <w:t xml:space="preserve"> к приказу</w:t>
      </w:r>
    </w:p>
    <w:p w:rsidR="00000000" w:rsidRDefault="00EA61CF">
      <w:pPr>
        <w:pStyle w:val="FORMATTEXT"/>
        <w:jc w:val="right"/>
        <w:rPr>
          <w:color w:val="000001"/>
        </w:rPr>
      </w:pPr>
      <w:r>
        <w:rPr>
          <w:color w:val="000001"/>
        </w:rPr>
        <w:t xml:space="preserve"> Минздравсоцразвития России</w:t>
      </w:r>
    </w:p>
    <w:p w:rsidR="00000000" w:rsidRDefault="00EA61CF">
      <w:pPr>
        <w:pStyle w:val="FORMATTEXT"/>
        <w:jc w:val="right"/>
        <w:rPr>
          <w:color w:val="000001"/>
        </w:rPr>
      </w:pPr>
      <w:r>
        <w:rPr>
          <w:color w:val="000001"/>
        </w:rPr>
        <w:t xml:space="preserve"> от 17 декабря 2010 года N 1122н</w:t>
      </w:r>
    </w:p>
    <w:p w:rsidR="00000000" w:rsidRDefault="00EA61CF">
      <w:pPr>
        <w:pStyle w:val="HEADERTEXT"/>
        <w:jc w:val="right"/>
        <w:rPr>
          <w:b/>
          <w:bCs/>
          <w:color w:val="000001"/>
        </w:rPr>
      </w:pPr>
      <w:r>
        <w:rPr>
          <w:color w:val="000001"/>
        </w:rPr>
        <w:t xml:space="preserve"> </w:t>
      </w:r>
    </w:p>
    <w:p w:rsidR="00000000" w:rsidRDefault="00EA61C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EA61CF">
      <w:pPr>
        <w:pStyle w:val="FORMATTEXT"/>
        <w:jc w:val="center"/>
        <w:rPr>
          <w:color w:val="000001"/>
        </w:rPr>
      </w:pPr>
      <w:r>
        <w:rPr>
          <w:b/>
          <w:bCs/>
          <w:color w:val="000001"/>
        </w:rPr>
        <w:t xml:space="preserve"> Стандарт безопасности труда "Обеспечение работников смывающими и (или) обезвреживающими средствами" 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</w:p>
    <w:p w:rsidR="00000000" w:rsidRDefault="00EA61CF">
      <w:pPr>
        <w:pStyle w:val="FORMATTEXT"/>
        <w:ind w:firstLine="568"/>
        <w:jc w:val="both"/>
        <w:rPr>
          <w:color w:val="000001"/>
        </w:rPr>
      </w:pPr>
    </w:p>
    <w:p w:rsidR="00000000" w:rsidRDefault="00EA61CF">
      <w:pPr>
        <w:pStyle w:val="FORMATTEXT"/>
        <w:ind w:firstLine="568"/>
        <w:jc w:val="both"/>
        <w:rPr>
          <w:color w:val="000001"/>
        </w:rPr>
      </w:pPr>
      <w:bookmarkStart w:id="0" w:name="_GoBack"/>
      <w:bookmarkEnd w:id="0"/>
      <w:r>
        <w:rPr>
          <w:color w:val="000001"/>
        </w:rPr>
        <w:t>1. Стандарт безопасности труда "Обеспечение работников смывающими и (или) обезвреживающими средствами" (далее</w:t>
      </w:r>
      <w:r>
        <w:rPr>
          <w:color w:val="000001"/>
        </w:rPr>
        <w:t xml:space="preserve"> - Стандарт) устанавливает правила приобретения, выдачи, применения и организации хранения смывающих и (или) обезвреживающих средств.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2. Стандарт распространяется на работодателей - юридических и физических лиц независимо </w:t>
      </w:r>
      <w:r>
        <w:rPr>
          <w:color w:val="000001"/>
        </w:rPr>
        <w:lastRenderedPageBreak/>
        <w:t>от их организационно-правовых фо</w:t>
      </w:r>
      <w:r>
        <w:rPr>
          <w:color w:val="000001"/>
        </w:rPr>
        <w:t>рм и форм собственности.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 Приобретение смывающих и (или) обезвреживающих средств осуществляется за счёт средств работодателя.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 Смывающие и (или) обезвреживающие средства подразделяются на защитные средства, очищающие средства и средства восстанавли</w:t>
      </w:r>
      <w:r>
        <w:rPr>
          <w:color w:val="000001"/>
        </w:rPr>
        <w:t>вающего, регенерирующего действия.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 Смывающие и (или) обезвреживающие средства предоставляются работникам в соответствии с типовыми нормами бесплатной выдачи работникам смывающих и (или) обезвреживающих средств согласно приложению N 1 к настоящему прик</w:t>
      </w:r>
      <w:r>
        <w:rPr>
          <w:color w:val="000001"/>
        </w:rPr>
        <w:t>азу (далее - Типовые нормы).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6. Смывающие и (или) обезвреживающие средства, оставшиеся неиспользованными по истечении отчетного периода (один месяц), могут быть использованы в следующем месяце при соблюдении их срока годности.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7. Работодатель вправе с </w:t>
      </w:r>
      <w:r>
        <w:rPr>
          <w:color w:val="000001"/>
        </w:rPr>
        <w:t>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смывающих и (или) обезвреживающих средств, улучшающи</w:t>
      </w:r>
      <w:r>
        <w:rPr>
          <w:color w:val="000001"/>
        </w:rPr>
        <w:t>е по сравнению с Типовыми нормами защиту работников от имеющихся на рабочих местах вредных и (или) опасных производственных факторов, особых температурных условий, а также загрязнений.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8. Выдача работникам смывающих и (или) обезвреживающих средств, в том</w:t>
      </w:r>
      <w:r>
        <w:rPr>
          <w:color w:val="000001"/>
        </w:rPr>
        <w:t xml:space="preserve"> числе иностранного производства, допускается только в случае подтверждения их соответствия государственным нормативным требованиям декларацией о соответствии и (или) сертификатом соответствия, оформленными в порядке, установленном действующим законодатель</w:t>
      </w:r>
      <w:r>
        <w:rPr>
          <w:color w:val="000001"/>
        </w:rPr>
        <w:t>ством.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Приобретение смывающих и (или) обезвреживающих средств, не имеющих декларации о соответствии и (или) сертификата соответствия либо имеющих декларацию о соответствии и (или) сертификат соответствия, срок действия которых истёк, не допускается.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9.</w:t>
      </w:r>
      <w:r>
        <w:rPr>
          <w:color w:val="000001"/>
        </w:rPr>
        <w:t> Нормы выдачи смывающих и (или) обезвреживающих средств, соответствующие условиям труда на рабочем месте работника, указываются в трудовом договоре работника.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10. При выдаче смывающих и (или) обезвреживающих средств работодатель обязан информировать рабо</w:t>
      </w:r>
      <w:r>
        <w:rPr>
          <w:color w:val="000001"/>
        </w:rPr>
        <w:t>тников о правилах их применения.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11. Работник обязан применять по назначению и в соответствии со Стандартом смывающие и (или) обезвреживающие средства, выданные ему в установленном порядке.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12. Подбор и выдача смывающих и (или) обезвреживающих средств </w:t>
      </w:r>
      <w:r>
        <w:rPr>
          <w:color w:val="000001"/>
        </w:rPr>
        <w:t>осуществляется на основании результатов аттестации рабочих мест по условиям труда, проводимой в соответствии с Порядком проведения аттестации рабочих мест по условиям труда</w:t>
      </w:r>
      <w:r w:rsidR="0050367A">
        <w:rPr>
          <w:noProof/>
          <w:color w:val="000001"/>
          <w:position w:val="-8"/>
        </w:rPr>
        <w:drawing>
          <wp:inline distT="0" distB="0" distL="0" distR="0">
            <wp:extent cx="88900" cy="2222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 xml:space="preserve"> (далее - Порядок). 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_______________ </w:t>
      </w:r>
    </w:p>
    <w:p w:rsidR="00000000" w:rsidRDefault="0050367A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8"/>
        </w:rPr>
        <w:drawing>
          <wp:inline distT="0" distB="0" distL="0" distR="0">
            <wp:extent cx="88900" cy="2222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1CF">
        <w:rPr>
          <w:color w:val="000001"/>
        </w:rPr>
        <w:t>Приказ </w:t>
      </w:r>
      <w:r w:rsidR="00EA61CF">
        <w:rPr>
          <w:color w:val="000001"/>
        </w:rPr>
        <w:t>Минздравсоцразвития России от 31 августа 2007 года N 569 "Об утверждении Порядка проведения аттестации рабочих мест по условиям труда" (зарегистрирован Минюстом России 29 ноября 2007 года N 10577).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</w:p>
    <w:p w:rsidR="00000000" w:rsidRDefault="00EA61CF">
      <w:pPr>
        <w:pStyle w:val="FORMATTEXT"/>
        <w:ind w:firstLine="568"/>
        <w:jc w:val="both"/>
        <w:rPr>
          <w:color w:val="000001"/>
        </w:rPr>
      </w:pP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Сведения о выдаваемых </w:t>
      </w:r>
      <w:r>
        <w:rPr>
          <w:color w:val="000001"/>
        </w:rPr>
        <w:t xml:space="preserve">смывающих и (или) обезвреживающих средствах отражаются в пункте 4 протокола оценки обеспеченности работников средствами индивидуальной защиты на </w:t>
      </w:r>
      <w:r>
        <w:rPr>
          <w:color w:val="000001"/>
        </w:rPr>
        <w:lastRenderedPageBreak/>
        <w:t>рабочем месте, форма которого предусмотрена приложением N 5 к Порядку.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Предложения о дополнениях и изменениях</w:t>
      </w:r>
      <w:r>
        <w:rPr>
          <w:color w:val="000001"/>
        </w:rPr>
        <w:t xml:space="preserve"> норм выдачи смывающих и (или) обезвреживающих средств, обоснованных результатами аттестации рабочих мест по условиям труда, необходимо включать в пункт 7 протокола оценки обеспеченности работников средствами индивидуальной защиты, предусмотренного приложе</w:t>
      </w:r>
      <w:r>
        <w:rPr>
          <w:color w:val="000001"/>
        </w:rPr>
        <w:t>нием N 5 к Порядку, и строку 080 Карты аттестации рабочего места по условиям труда, образец которой предусмотрен приложением N 2 к Порядку.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13. Перечень рабочих мест и список работников, для которых необходима выдача смывающих и (или) обезвреживающих сре</w:t>
      </w:r>
      <w:r>
        <w:rPr>
          <w:color w:val="000001"/>
        </w:rPr>
        <w:t xml:space="preserve">дств, составляются службой охраны труда (специалистом по охране труда) либо иным уполномоченным структурным подразделением (должностным лицом) работодателя и утверждаются работодателем с учётом мнения выборного органа первичной профсоюзной организации или </w:t>
      </w:r>
      <w:r>
        <w:rPr>
          <w:color w:val="000001"/>
        </w:rPr>
        <w:t>иного уполномоченного работниками представительного органа.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Указанный перечень рабочих мест и список работников формируются на основании Типовых норм и в соответствии с результатами аттестации рабочих мест по условиям труда с учётом особенностей существу</w:t>
      </w:r>
      <w:r>
        <w:rPr>
          <w:color w:val="000001"/>
        </w:rPr>
        <w:t>ющего технологического процесса и организации труда, применяемых сырья и материалов.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До получения работодателем результатов проведения аттестации рабочих мест по условиям труда или в случае их отсутствия у работодателя перечень рабочих мест и список рабо</w:t>
      </w:r>
      <w:r>
        <w:rPr>
          <w:color w:val="000001"/>
        </w:rPr>
        <w:t>тников, для которых необходима выдача смывающих и (или) обезвреживающих средств, формируются с учетом мнения выборного органа первичной профсоюзной организации или иного уполномоченного работниками представительного органа на основании Типовых норм.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14. </w:t>
      </w:r>
      <w:r>
        <w:rPr>
          <w:color w:val="000001"/>
        </w:rPr>
        <w:t>Выдача работникам смывающих и (или) обезвреживающих средств согласно Типовым нормам осуществляется уполномоченным структурным подразделением (должностным лицом) работодателя.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15. Защитные средства гидрофильного, гидрофобного, а также комбинированного дей</w:t>
      </w:r>
      <w:r>
        <w:rPr>
          <w:color w:val="000001"/>
        </w:rPr>
        <w:t>ствия (кремы, эмульсии, гели, спреи и другие) выдаются работникам при работе с агрессивными водорастворимыми, водонерастворимыми рабочими материалами, их попеременном воздействии.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16. Средства для защиты кожи при негативном влиянии окружающей среды (крем</w:t>
      </w:r>
      <w:r>
        <w:rPr>
          <w:color w:val="000001"/>
        </w:rPr>
        <w:t>ы, гели, эмульсии и другие) выдаются работникам, занятым на наружных и других работах, связанных с воздействием ультрафиолетового излучения диапазонов А, В, С, повышенных и пониженных температур, ветра и других.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17. Средства для защиты от бактериологичес</w:t>
      </w:r>
      <w:r>
        <w:rPr>
          <w:color w:val="000001"/>
        </w:rPr>
        <w:t xml:space="preserve">ких вредных факторов, обладающие антибактериальным эффектом, выдаются работникам, занятым на производствах с повышенными требованиями к стерильности рук работающих, при работе с бактериально опасными средами, а также при нахождении рабочего места удалённо </w:t>
      </w:r>
      <w:r>
        <w:rPr>
          <w:color w:val="000001"/>
        </w:rPr>
        <w:t>от стационарных санитарно-бытовых узлов.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18. Средства для защиты от биологических вредных факторов (насекомых, паукообразных) выдаются работникам при работе в районах, где сезонно наблюдается массовый лёт кровососущих и жалящих насекомых (комары, мошка, </w:t>
      </w:r>
      <w:r>
        <w:rPr>
          <w:color w:val="000001"/>
        </w:rPr>
        <w:t>слепни, оводы и другие), а также распространение и активность кровососущих паукообразных (иксодовые клещи и другие), с учётом сезонной специфики региона.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19. Применение защитных средств, указанных в пунктах 14-18 Стандарта, осуществляется путем их нанесе</w:t>
      </w:r>
      <w:r>
        <w:rPr>
          <w:color w:val="000001"/>
        </w:rPr>
        <w:t>ния на открытые участки тела до начала работы.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20. На работах, связанных с легкосмываемыми загрязнениями, для использования в душевых </w:t>
      </w:r>
      <w:r>
        <w:rPr>
          <w:color w:val="000001"/>
        </w:rPr>
        <w:lastRenderedPageBreak/>
        <w:t>или в помещениях для умывания работникам выдаются очищающие средства в виде твердого туалетного мыла или жидких моющих с</w:t>
      </w:r>
      <w:r>
        <w:rPr>
          <w:color w:val="000001"/>
        </w:rPr>
        <w:t>редств (гель для рук, гель для тела и волос, жидкое туалетное мыло и другие).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На работах, связанных с легкосмываемыми загрязнениями, работодатель имеет право не выдавать непосредственно работнику смывающие средства, а обеспечивает постоянное наличие в са</w:t>
      </w:r>
      <w:r>
        <w:rPr>
          <w:color w:val="000001"/>
        </w:rPr>
        <w:t>нитарно-бытовых помещениях мыла или дозаторов с жидким смывающим веществом.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Для очищения от загрязнения кожи лица работникам выдаются только слабощелочные сорта мыла (туалетное).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Не допускается замена мыла или жидких моющих средств агрессивными для кож</w:t>
      </w:r>
      <w:r>
        <w:rPr>
          <w:color w:val="000001"/>
        </w:rPr>
        <w:t>и средствами (органическими растворителями, абразивными веществами (песок, чистящие порошки и т.п.), каустической содой и другими).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21. На работах, связанных с трудносмываемыми, устойчивыми загрязнениями (масла, смазки, сажа, нефтепродукты, лаки, краски,</w:t>
      </w:r>
      <w:r>
        <w:rPr>
          <w:color w:val="000001"/>
        </w:rPr>
        <w:t xml:space="preserve"> в том числе полиграфические, смолы, клеи, битум, силикон, графит, различные виды производственной пыли, в том числе угольная, металлическая и т.п.), в дополнение к твердому туалетному мылу или жидким моющим средствам работникам выдаются очищающие кремы, г</w:t>
      </w:r>
      <w:r>
        <w:rPr>
          <w:color w:val="000001"/>
        </w:rPr>
        <w:t>ели и пасты.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Замена указанных очищающих средств твердым туалетным мылом или жидкими моющими средствами не допускается.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22. При работе с агрессивными водорастворимыми, водонерастворимыми и комбинированными веществами и негативном влиянии окружающей сред</w:t>
      </w:r>
      <w:r>
        <w:rPr>
          <w:color w:val="000001"/>
        </w:rPr>
        <w:t>ы (наружные и другие работы, связанные с воздействием ультрафиолетового излучения диапазонов А, В, С, воздействием повышенных или пониженных температур, ветра) работникам выдаются регенерирующие (восстанавливающие) средства (кремы, эмульсии и другие) согла</w:t>
      </w:r>
      <w:r>
        <w:rPr>
          <w:color w:val="000001"/>
        </w:rPr>
        <w:t>сно Типовым нормам. Применение указанных средств осуществляется путем их нанесения на открытые чистые участки тела после работы.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23. Выдача работникам жидких смывающих и (или) обезвреживающих средств, расфасованных в упаковки емкостью более 250 мл, может</w:t>
      </w:r>
      <w:r>
        <w:rPr>
          <w:color w:val="000001"/>
        </w:rPr>
        <w:t xml:space="preserve"> осуществляться посредством применения дозирующих систем, которые размещаются в санитарно-бытовых помещениях. Пополнение или замена емкостей, содержащих смывающие и (или) обезвреживающие средства, осуществляется по мере расходования указанных средств.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24</w:t>
      </w:r>
      <w:r>
        <w:rPr>
          <w:color w:val="000001"/>
        </w:rPr>
        <w:t>. Работодатель обязан организовать надлежащий учёт и контроль за выдачей работникам смывающих и (или) обезвреживающих средств в установленные сроки.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Сроки использования смывающих и (или) обезвреживающих средств исчисляются со дня фактической выдачи их ра</w:t>
      </w:r>
      <w:r>
        <w:rPr>
          <w:color w:val="000001"/>
        </w:rPr>
        <w:t>ботникам и не должны превышать сроков годности, указанных производителем.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Выдача работникам смывающих и (или) обезвреживающих средств должна фиксироваться под роспись в личной карточке учета выдачи смывающих и (или) обезвреживающих средств, образец котор</w:t>
      </w:r>
      <w:r>
        <w:rPr>
          <w:color w:val="000001"/>
        </w:rPr>
        <w:t>ой предусмотрен приложением к Стандарту.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25. Хранение выдаваемых работникам смывающих и (или) обезвреживающих средств работодатель осуществляет в соответствии с рекомендациями изготовителя.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26. Ответственность за своевременную и в полном объёме выдачу </w:t>
      </w:r>
      <w:r>
        <w:rPr>
          <w:color w:val="000001"/>
        </w:rPr>
        <w:t xml:space="preserve">работникам смывающих и (или) обезвреживающих средств в соответствии с Типовыми нормами, за организацию контроля правильности их применения работниками, а также за хранение смывающих и (или) </w:t>
      </w:r>
      <w:r>
        <w:rPr>
          <w:color w:val="000001"/>
        </w:rPr>
        <w:lastRenderedPageBreak/>
        <w:t>обезвреживающих средств возлагается на работодателя (его представи</w:t>
      </w:r>
      <w:r>
        <w:rPr>
          <w:color w:val="000001"/>
        </w:rPr>
        <w:t>теля).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27. Государственный надзор и контроль за соблюдением работодателем Стандарта осуществляется федеральным органом исполнительной власти, осуществляющим функции надзора и контроля за соблюдением трудового законодательства и иных нормативных правовых </w:t>
      </w:r>
      <w:r>
        <w:rPr>
          <w:color w:val="000001"/>
        </w:rPr>
        <w:t>актов, содержащих нормы трудового права, и его территориальными органами (государственными инспекциями труда в субъектах Российской Федерации).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28. Контроль за соблюдением работодателями (юридическими и физическими лицами) Стандарта в подведомственных ор</w:t>
      </w:r>
      <w:r>
        <w:rPr>
          <w:color w:val="000001"/>
        </w:rPr>
        <w:t>ганизациях осуществляется в порядке, предусмотренном действующим законодательством Российской Федерации.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</w:p>
    <w:p w:rsidR="00000000" w:rsidRDefault="00EA61CF">
      <w:pPr>
        <w:pStyle w:val="FORMATTEXT"/>
        <w:ind w:firstLine="568"/>
        <w:jc w:val="both"/>
        <w:rPr>
          <w:color w:val="000001"/>
        </w:rPr>
      </w:pPr>
    </w:p>
    <w:p w:rsidR="00000000" w:rsidRDefault="00EA61CF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>Приложение</w:t>
      </w:r>
    </w:p>
    <w:p w:rsidR="00000000" w:rsidRDefault="00EA61CF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к стандарту безопасности труда</w:t>
      </w:r>
    </w:p>
    <w:p w:rsidR="00000000" w:rsidRDefault="00EA61CF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"Обеспечение работников</w:t>
      </w:r>
    </w:p>
    <w:p w:rsidR="00000000" w:rsidRDefault="00EA61CF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смывающими и (или)</w:t>
      </w:r>
    </w:p>
    <w:p w:rsidR="00000000" w:rsidRDefault="00EA61CF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обезвреживающими средствами",</w:t>
      </w:r>
    </w:p>
    <w:p w:rsidR="00000000" w:rsidRDefault="00EA61CF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утверждённому приказом</w:t>
      </w:r>
    </w:p>
    <w:p w:rsidR="00000000" w:rsidRDefault="00EA61CF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Мин</w:t>
      </w:r>
      <w:r>
        <w:rPr>
          <w:color w:val="000001"/>
        </w:rPr>
        <w:t>здравсоцразвития России</w:t>
      </w:r>
    </w:p>
    <w:p w:rsidR="00000000" w:rsidRDefault="00EA61CF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от 17 декабря 2010 года N 1122н</w:t>
      </w:r>
    </w:p>
    <w:p w:rsidR="00000000" w:rsidRDefault="00EA61CF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EA61CF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>     </w:t>
      </w:r>
    </w:p>
    <w:p w:rsidR="00000000" w:rsidRDefault="00EA61CF">
      <w:pPr>
        <w:pStyle w:val="HEADERTEXT"/>
        <w:ind w:firstLine="568"/>
        <w:jc w:val="right"/>
        <w:rPr>
          <w:b/>
          <w:bCs/>
          <w:color w:val="000001"/>
        </w:rPr>
      </w:pPr>
      <w:r>
        <w:rPr>
          <w:color w:val="000001"/>
        </w:rPr>
        <w:t xml:space="preserve"> Образец </w:t>
      </w:r>
    </w:p>
    <w:p w:rsidR="00000000" w:rsidRDefault="00EA61CF">
      <w:pPr>
        <w:pStyle w:val="HEADERTEXT"/>
        <w:ind w:firstLine="568"/>
        <w:jc w:val="right"/>
        <w:rPr>
          <w:b/>
          <w:bCs/>
          <w:color w:val="000001"/>
        </w:rPr>
      </w:pPr>
    </w:p>
    <w:p w:rsidR="00000000" w:rsidRDefault="00EA61CF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     </w:t>
      </w:r>
    </w:p>
    <w:p w:rsidR="00000000" w:rsidRDefault="00EA61CF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Личная карточка N ____</w:t>
      </w:r>
    </w:p>
    <w:p w:rsidR="00000000" w:rsidRDefault="00EA61CF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учета выдачи смывающих и (или) обезвреживающих средств </w:t>
      </w:r>
    </w:p>
    <w:p w:rsidR="00000000" w:rsidRDefault="00EA61CF">
      <w:pPr>
        <w:pStyle w:val="FORMATTEXT"/>
        <w:ind w:firstLine="568"/>
        <w:jc w:val="both"/>
        <w:rPr>
          <w:color w:val="000001"/>
        </w:rPr>
      </w:pPr>
    </w:p>
    <w:p w:rsidR="00000000" w:rsidRDefault="00EA61CF">
      <w:pPr>
        <w:pStyle w:val="FORMATTEXT"/>
        <w:ind w:firstLine="568"/>
        <w:jc w:val="both"/>
        <w:rPr>
          <w:color w:val="000001"/>
        </w:rPr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57"/>
        <w:gridCol w:w="222"/>
        <w:gridCol w:w="26"/>
        <w:gridCol w:w="480"/>
        <w:gridCol w:w="331"/>
        <w:gridCol w:w="495"/>
        <w:gridCol w:w="330"/>
        <w:gridCol w:w="330"/>
        <w:gridCol w:w="222"/>
        <w:gridCol w:w="26"/>
        <w:gridCol w:w="481"/>
        <w:gridCol w:w="222"/>
        <w:gridCol w:w="26"/>
        <w:gridCol w:w="824"/>
        <w:gridCol w:w="222"/>
        <w:gridCol w:w="26"/>
        <w:gridCol w:w="315"/>
        <w:gridCol w:w="1858"/>
        <w:gridCol w:w="222"/>
        <w:gridCol w:w="26"/>
        <w:gridCol w:w="202"/>
        <w:gridCol w:w="46"/>
        <w:gridCol w:w="9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Фамилия </w:t>
            </w:r>
          </w:p>
        </w:tc>
        <w:tc>
          <w:tcPr>
            <w:tcW w:w="280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Имя </w:t>
            </w:r>
          </w:p>
        </w:tc>
        <w:tc>
          <w:tcPr>
            <w:tcW w:w="368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Отчество (при наличии) 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Табельный номер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Структурное подразделение </w:t>
            </w:r>
          </w:p>
        </w:tc>
        <w:tc>
          <w:tcPr>
            <w:tcW w:w="5353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Профессия (должность) </w:t>
            </w:r>
          </w:p>
        </w:tc>
        <w:tc>
          <w:tcPr>
            <w:tcW w:w="1486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Дата поступления на работу 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Дата изменения наименования профессии (должности) или перевода в другое структурное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подразделение </w:t>
            </w:r>
          </w:p>
        </w:tc>
        <w:tc>
          <w:tcPr>
            <w:tcW w:w="6839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Предусмотрено типовыми нормами бесплатно</w:t>
            </w:r>
            <w:r>
              <w:rPr>
                <w:color w:val="000001"/>
                <w:sz w:val="18"/>
                <w:szCs w:val="18"/>
              </w:rPr>
              <w:t xml:space="preserve">й выдачи работникам смывающих и (или) обезвреживающих средств: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Пункт Типовых норм </w:t>
            </w:r>
          </w:p>
        </w:tc>
        <w:tc>
          <w:tcPr>
            <w:tcW w:w="29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Вид смывающих и (или) </w:t>
            </w:r>
            <w:r>
              <w:rPr>
                <w:color w:val="000001"/>
                <w:sz w:val="18"/>
                <w:szCs w:val="18"/>
              </w:rPr>
              <w:lastRenderedPageBreak/>
              <w:t xml:space="preserve">обезвреживающих средств </w:t>
            </w:r>
          </w:p>
        </w:tc>
        <w:tc>
          <w:tcPr>
            <w:tcW w:w="2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Единица измерения </w:t>
            </w:r>
            <w:r>
              <w:rPr>
                <w:color w:val="000001"/>
                <w:sz w:val="18"/>
                <w:szCs w:val="18"/>
              </w:rPr>
              <w:lastRenderedPageBreak/>
              <w:t xml:space="preserve">(г/мл) </w:t>
            </w:r>
          </w:p>
        </w:tc>
        <w:tc>
          <w:tcPr>
            <w:tcW w:w="13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Количество на </w:t>
            </w:r>
            <w:r>
              <w:rPr>
                <w:color w:val="000001"/>
                <w:sz w:val="18"/>
                <w:szCs w:val="18"/>
              </w:rPr>
              <w:lastRenderedPageBreak/>
              <w:t xml:space="preserve">год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9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Руководитель структурного подразделения </w:t>
            </w:r>
          </w:p>
        </w:tc>
        <w:tc>
          <w:tcPr>
            <w:tcW w:w="4692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pStyle w:val="FORMATTEXT"/>
              <w:jc w:val="righ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Оборотная сторона личной карточки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Вид </w:t>
            </w:r>
          </w:p>
        </w:tc>
        <w:tc>
          <w:tcPr>
            <w:tcW w:w="2146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Свидетельство о </w:t>
            </w:r>
          </w:p>
        </w:tc>
        <w:tc>
          <w:tcPr>
            <w:tcW w:w="518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Выдано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смывающих и (или) обезвреживающих средств </w:t>
            </w:r>
          </w:p>
        </w:tc>
        <w:tc>
          <w:tcPr>
            <w:tcW w:w="2146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государственной регистрации, сертификат соответствия 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дата </w:t>
            </w:r>
          </w:p>
        </w:tc>
        <w:tc>
          <w:tcPr>
            <w:tcW w:w="13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количество (г/мл) 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способ выдачи (индивидуально; посредством дозирующей систе</w:t>
            </w:r>
            <w:r>
              <w:rPr>
                <w:color w:val="000001"/>
                <w:sz w:val="18"/>
                <w:szCs w:val="18"/>
              </w:rPr>
              <w:t xml:space="preserve">мы) </w:t>
            </w:r>
          </w:p>
        </w:tc>
        <w:tc>
          <w:tcPr>
            <w:tcW w:w="1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расписка в получении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1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1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Руководитель структурного подразделения </w:t>
            </w:r>
          </w:p>
        </w:tc>
        <w:tc>
          <w:tcPr>
            <w:tcW w:w="4692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A61CF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</w:tbl>
    <w:p w:rsidR="00000000" w:rsidRDefault="00EA61CF">
      <w:pPr>
        <w:pStyle w:val="FORMATTEXT"/>
        <w:rPr>
          <w:color w:val="000001"/>
        </w:rPr>
      </w:pPr>
      <w:r>
        <w:rPr>
          <w:color w:val="000001"/>
        </w:rPr>
        <w:t>     </w:t>
      </w:r>
    </w:p>
    <w:p w:rsidR="00000000" w:rsidRDefault="00EA61CF">
      <w:pPr>
        <w:pStyle w:val="FORMATTEXT"/>
        <w:rPr>
          <w:color w:val="000001"/>
        </w:rPr>
      </w:pPr>
      <w:r>
        <w:rPr>
          <w:color w:val="000001"/>
        </w:rPr>
        <w:t xml:space="preserve">      </w:t>
      </w:r>
    </w:p>
    <w:p w:rsidR="00000000" w:rsidRDefault="00EA61CF">
      <w:pPr>
        <w:pStyle w:val="FORMATTEXT"/>
        <w:rPr>
          <w:color w:val="000001"/>
        </w:rPr>
      </w:pPr>
      <w:r>
        <w:rPr>
          <w:color w:val="000001"/>
        </w:rPr>
        <w:t xml:space="preserve">      </w:t>
      </w:r>
    </w:p>
    <w:p w:rsidR="00000000" w:rsidRDefault="00EA61CF">
      <w:pPr>
        <w:pStyle w:val="FORMATTEXT"/>
        <w:rPr>
          <w:color w:val="000001"/>
        </w:rPr>
      </w:pPr>
      <w:r>
        <w:rPr>
          <w:color w:val="000001"/>
        </w:rPr>
        <w:t xml:space="preserve"> Редакция документа с учетом</w:t>
      </w:r>
    </w:p>
    <w:p w:rsidR="00000000" w:rsidRDefault="00EA61CF">
      <w:pPr>
        <w:pStyle w:val="FORMATTEXT"/>
        <w:rPr>
          <w:color w:val="000001"/>
        </w:rPr>
      </w:pPr>
      <w:r>
        <w:rPr>
          <w:color w:val="000001"/>
        </w:rPr>
        <w:t xml:space="preserve"> изменений и дополнений подготовлена</w:t>
      </w:r>
    </w:p>
    <w:p w:rsidR="00000000" w:rsidRDefault="00EA61CF">
      <w:pPr>
        <w:pStyle w:val="FORMATTEXT"/>
        <w:rPr>
          <w:color w:val="000001"/>
        </w:rPr>
      </w:pPr>
      <w:r>
        <w:rPr>
          <w:color w:val="000001"/>
        </w:rPr>
        <w:t xml:space="preserve"> ЗАО "Кодекс"</w:t>
      </w:r>
    </w:p>
    <w:p w:rsidR="00EA61CF" w:rsidRDefault="00EA61CF">
      <w:pPr>
        <w:pStyle w:val="FORMATTEXT"/>
      </w:pPr>
      <w:r>
        <w:rPr>
          <w:color w:val="000001"/>
        </w:rPr>
        <w:t xml:space="preserve"> </w:t>
      </w:r>
    </w:p>
    <w:sectPr w:rsidR="00EA61CF" w:rsidSect="0050367A">
      <w:type w:val="continuous"/>
      <w:pgSz w:w="11907" w:h="16840"/>
      <w:pgMar w:top="851" w:right="567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 Condense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7A"/>
    <w:rsid w:val="0050367A"/>
    <w:rsid w:val="00EA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hAnsi="DejaVu Sans Condensed" w:cs="DejaVu Sans Condensed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hAnsi="DejaVu Sans Condensed" w:cs="DejaVu Sans Condensed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2773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средствами" (с изменениями на 7 февраля 2013 года) </vt:lpstr>
    </vt:vector>
  </TitlesOfParts>
  <Company/>
  <LinksUpToDate>false</LinksUpToDate>
  <CharactersWithSpaces>18548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средствами" (с изменениями на 7 февраля 2013 года) </dc:title>
  <dc:subject/>
  <dc:creator>Александр Н. Шерстов</dc:creator>
  <cp:keywords/>
  <dc:description/>
  <cp:lastModifiedBy>Александр Н. Шерстов</cp:lastModifiedBy>
  <cp:revision>2</cp:revision>
  <dcterms:created xsi:type="dcterms:W3CDTF">2013-10-22T08:27:00Z</dcterms:created>
  <dcterms:modified xsi:type="dcterms:W3CDTF">2013-10-22T08:27:00Z</dcterms:modified>
</cp:coreProperties>
</file>