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D5C91">
        <w:rPr>
          <w:rFonts w:ascii="Times New Roman" w:hAnsi="Times New Roman"/>
          <w:b/>
          <w:sz w:val="28"/>
          <w:szCs w:val="28"/>
        </w:rPr>
        <w:t>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30FE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DD5C91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DD5C91">
        <w:rPr>
          <w:rFonts w:ascii="Times New Roman" w:hAnsi="Times New Roman"/>
          <w:sz w:val="28"/>
          <w:szCs w:val="28"/>
        </w:rPr>
        <w:t>января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B14CC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9"/>
        <w:gridCol w:w="2384"/>
        <w:gridCol w:w="1990"/>
        <w:gridCol w:w="2036"/>
        <w:gridCol w:w="1654"/>
        <w:gridCol w:w="2560"/>
      </w:tblGrid>
      <w:tr w:rsidR="00CD626B" w:rsidRPr="007B16E3" w:rsidTr="00DA7680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9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36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0589" w:rsidRPr="007B16E3" w:rsidTr="00DA7680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Align w:val="center"/>
          </w:tcPr>
          <w:p w:rsidR="00F961CD" w:rsidRPr="007B16E3" w:rsidRDefault="00F961CD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90" w:rsidRPr="007B16E3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Общество с огран</w:t>
            </w:r>
            <w:r w:rsidR="00FA60DB" w:rsidRPr="007B16E3">
              <w:rPr>
                <w:rFonts w:ascii="Times New Roman" w:hAnsi="Times New Roman"/>
                <w:sz w:val="28"/>
                <w:szCs w:val="28"/>
              </w:rPr>
              <w:t>иченной ответственностью</w:t>
            </w:r>
          </w:p>
          <w:p w:rsidR="00F961CD" w:rsidRPr="007B16E3" w:rsidRDefault="00FA60DB" w:rsidP="00F961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DD5C91">
              <w:rPr>
                <w:rFonts w:ascii="Times New Roman" w:hAnsi="Times New Roman"/>
                <w:sz w:val="28"/>
                <w:szCs w:val="28"/>
              </w:rPr>
              <w:t>Золотой сектор</w:t>
            </w:r>
            <w:r w:rsidR="00F961CD" w:rsidRPr="007B16E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D0589" w:rsidRPr="007B16E3" w:rsidRDefault="00AD0589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385B7B" w:rsidRDefault="00F961CD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E97690" w:rsidRPr="007B16E3" w:rsidRDefault="00DD5C91" w:rsidP="00DD5C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Даниленко Юлия Сергеевна</w:t>
            </w:r>
          </w:p>
        </w:tc>
        <w:tc>
          <w:tcPr>
            <w:tcW w:w="2036" w:type="dxa"/>
            <w:vAlign w:val="center"/>
          </w:tcPr>
          <w:p w:rsidR="00DD5C91" w:rsidRPr="00DD5C91" w:rsidRDefault="00DD5C91" w:rsidP="00DD5C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C91">
              <w:rPr>
                <w:rFonts w:ascii="Times New Roman" w:hAnsi="Times New Roman"/>
                <w:sz w:val="28"/>
                <w:szCs w:val="28"/>
              </w:rPr>
              <w:t>1150327002693 Дата регистрации 03.03.2015</w:t>
            </w:r>
          </w:p>
          <w:p w:rsidR="00BA08F1" w:rsidRPr="00DD5C91" w:rsidRDefault="00BA08F1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DD5C91" w:rsidRPr="00DD5C91" w:rsidRDefault="00DD5C91" w:rsidP="00DD5C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C91">
              <w:rPr>
                <w:rFonts w:ascii="Times New Roman" w:hAnsi="Times New Roman"/>
                <w:sz w:val="28"/>
                <w:szCs w:val="28"/>
              </w:rPr>
              <w:t>0326537577</w:t>
            </w:r>
          </w:p>
          <w:p w:rsidR="00AD0589" w:rsidRPr="00DD5C91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DD5C91" w:rsidRPr="00DD5C91" w:rsidRDefault="00DD5C91" w:rsidP="00DD5C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C91">
              <w:rPr>
                <w:rFonts w:ascii="Times New Roman" w:hAnsi="Times New Roman"/>
                <w:sz w:val="28"/>
                <w:szCs w:val="28"/>
              </w:rPr>
              <w:t xml:space="preserve">670000, Республика Бурятия, г. Улан-Удэ, ул. </w:t>
            </w:r>
            <w:proofErr w:type="spellStart"/>
            <w:r w:rsidRPr="00DD5C91">
              <w:rPr>
                <w:rFonts w:ascii="Times New Roman" w:hAnsi="Times New Roman"/>
                <w:sz w:val="28"/>
                <w:szCs w:val="28"/>
              </w:rPr>
              <w:t>Каландарашвили</w:t>
            </w:r>
            <w:proofErr w:type="spellEnd"/>
            <w:r w:rsidRPr="00DD5C91">
              <w:rPr>
                <w:rFonts w:ascii="Times New Roman" w:hAnsi="Times New Roman"/>
                <w:sz w:val="28"/>
                <w:szCs w:val="28"/>
              </w:rPr>
              <w:t xml:space="preserve"> 27А, офис 32, тел.8(3012)371845</w:t>
            </w:r>
          </w:p>
          <w:p w:rsidR="009927CE" w:rsidRPr="00DD5C91" w:rsidRDefault="009927CE" w:rsidP="0058161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7F4" w:rsidRPr="007B16E3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DD5C91" w:rsidRPr="00DD5C91" w:rsidRDefault="00FA60DB" w:rsidP="00DD5C9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EC">
        <w:rPr>
          <w:rFonts w:ascii="Times New Roman" w:hAnsi="Times New Roman"/>
          <w:sz w:val="28"/>
          <w:szCs w:val="28"/>
        </w:rPr>
        <w:t>-</w:t>
      </w:r>
      <w:r w:rsidR="0071017B" w:rsidRPr="002E3BE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DD5C91">
        <w:rPr>
          <w:rFonts w:ascii="Times New Roman" w:hAnsi="Times New Roman"/>
          <w:sz w:val="28"/>
          <w:szCs w:val="28"/>
        </w:rPr>
        <w:t>Золотой сектор</w:t>
      </w:r>
      <w:r w:rsidR="0071017B" w:rsidRPr="002E3BEC">
        <w:rPr>
          <w:rFonts w:ascii="Times New Roman" w:hAnsi="Times New Roman"/>
          <w:sz w:val="28"/>
          <w:szCs w:val="28"/>
        </w:rPr>
        <w:t>»</w:t>
      </w:r>
      <w:r w:rsidR="00FA758B" w:rsidRPr="002E3BEC">
        <w:rPr>
          <w:rFonts w:ascii="Times New Roman" w:hAnsi="Times New Roman"/>
          <w:sz w:val="28"/>
          <w:szCs w:val="28"/>
        </w:rPr>
        <w:t xml:space="preserve"> ИНН</w:t>
      </w:r>
      <w:r w:rsidR="00DD5C91" w:rsidRPr="00DD5C91">
        <w:rPr>
          <w:rFonts w:ascii="Times New Roman" w:hAnsi="Times New Roman"/>
          <w:sz w:val="28"/>
          <w:szCs w:val="28"/>
        </w:rPr>
        <w:t>0326537577</w:t>
      </w:r>
    </w:p>
    <w:p w:rsidR="00DA7680" w:rsidRPr="00DA7680" w:rsidRDefault="00DA7680" w:rsidP="00DA768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E3" w:rsidRPr="002E3BEC" w:rsidRDefault="007B16E3" w:rsidP="007B16E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Pr="007B16E3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6530FE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6530F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_Елисафенко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30FE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2B8D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30FE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14CC6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D5C91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2017-12-07T08:39:00Z</cp:lastPrinted>
  <dcterms:created xsi:type="dcterms:W3CDTF">2018-02-11T11:23:00Z</dcterms:created>
  <dcterms:modified xsi:type="dcterms:W3CDTF">2018-02-11T11:25:00Z</dcterms:modified>
</cp:coreProperties>
</file>