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A2ECA">
        <w:rPr>
          <w:rFonts w:ascii="Times New Roman" w:hAnsi="Times New Roman"/>
          <w:b/>
          <w:sz w:val="28"/>
          <w:szCs w:val="28"/>
        </w:rPr>
        <w:t>12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E572BB">
        <w:rPr>
          <w:rFonts w:ascii="Times New Roman" w:hAnsi="Times New Roman"/>
          <w:b/>
          <w:sz w:val="28"/>
          <w:szCs w:val="28"/>
        </w:rPr>
        <w:t>Региональная  ассоциация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proofErr w:type="gramStart"/>
      <w:r w:rsidR="006A2ECA">
        <w:rPr>
          <w:rFonts w:ascii="Times New Roman" w:hAnsi="Times New Roman"/>
          <w:sz w:val="28"/>
          <w:szCs w:val="28"/>
        </w:rPr>
        <w:t>14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923D82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923D82">
        <w:rPr>
          <w:rFonts w:ascii="Times New Roman" w:hAnsi="Times New Roman"/>
          <w:sz w:val="28"/>
          <w:szCs w:val="28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6A2ECA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«Строители ТПП РБ»: </w:t>
      </w:r>
      <w:r w:rsidR="0049375B" w:rsidRPr="00077A2D">
        <w:rPr>
          <w:rFonts w:ascii="Times New Roman" w:hAnsi="Times New Roman"/>
          <w:sz w:val="28"/>
          <w:szCs w:val="28"/>
        </w:rPr>
        <w:t xml:space="preserve">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</w:t>
      </w:r>
      <w:r w:rsidR="00827646">
        <w:rPr>
          <w:rFonts w:ascii="Times New Roman" w:hAnsi="Times New Roman"/>
          <w:sz w:val="28"/>
          <w:szCs w:val="28"/>
        </w:rPr>
        <w:t>.</w:t>
      </w:r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6A2ECA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261ED3" w:rsidRPr="007B16E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61ED3" w:rsidRPr="007B16E3">
        <w:rPr>
          <w:rFonts w:ascii="Times New Roman" w:hAnsi="Times New Roman"/>
          <w:sz w:val="28"/>
          <w:szCs w:val="28"/>
        </w:rPr>
        <w:t xml:space="preserve"> </w:t>
      </w:r>
      <w:r w:rsidR="00A42B94">
        <w:rPr>
          <w:rFonts w:ascii="Times New Roman" w:hAnsi="Times New Roman"/>
          <w:sz w:val="28"/>
          <w:szCs w:val="28"/>
        </w:rPr>
        <w:t>СРО Региональная ассоциация «Строители ТПП РБ»</w:t>
      </w:r>
      <w:r w:rsidR="00261ED3" w:rsidRPr="007B1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CA47FB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</w:t>
      </w:r>
      <w:r w:rsidR="00F519FD">
        <w:rPr>
          <w:rFonts w:ascii="Times New Roman" w:hAnsi="Times New Roman"/>
          <w:sz w:val="28"/>
          <w:szCs w:val="28"/>
        </w:rPr>
        <w:t xml:space="preserve"> </w:t>
      </w:r>
      <w:r w:rsidR="00F233B4">
        <w:rPr>
          <w:rFonts w:ascii="Times New Roman" w:hAnsi="Times New Roman"/>
          <w:sz w:val="28"/>
          <w:szCs w:val="28"/>
        </w:rPr>
        <w:t xml:space="preserve"> установить уровень ответственности по договорам строительного подряда, заключаемых с использованием </w:t>
      </w:r>
      <w:proofErr w:type="gramStart"/>
      <w:r w:rsidR="00F233B4">
        <w:rPr>
          <w:rFonts w:ascii="Times New Roman" w:hAnsi="Times New Roman"/>
          <w:sz w:val="28"/>
          <w:szCs w:val="28"/>
        </w:rPr>
        <w:t>конкурентных  способов</w:t>
      </w:r>
      <w:proofErr w:type="gramEnd"/>
      <w:r w:rsidR="00F233B4">
        <w:rPr>
          <w:rFonts w:ascii="Times New Roman" w:hAnsi="Times New Roman"/>
          <w:sz w:val="28"/>
          <w:szCs w:val="28"/>
        </w:rPr>
        <w:t xml:space="preserve"> заключения договоров согласно 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</w:t>
      </w:r>
      <w:r w:rsidR="00333795">
        <w:rPr>
          <w:rFonts w:ascii="Times New Roman" w:hAnsi="Times New Roman"/>
          <w:sz w:val="28"/>
          <w:szCs w:val="28"/>
          <w:lang w:eastAsia="en-US"/>
        </w:rPr>
        <w:t>несенным в компенсационный фонд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 обеспечения договорных обязательств.</w:t>
      </w:r>
    </w:p>
    <w:p w:rsidR="00F12551" w:rsidRPr="0091003F" w:rsidRDefault="00F12551" w:rsidP="00F125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F1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проведении Окружной конференции Дальневосточного федерального округа в г. Владивостоке 28 марта 2019г.</w:t>
      </w:r>
    </w:p>
    <w:p w:rsidR="00F12551" w:rsidRDefault="00F1255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F1255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333795" w:rsidRDefault="0061043E" w:rsidP="00CA4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 xml:space="preserve">Слушали  </w:t>
      </w:r>
      <w:proofErr w:type="spellStart"/>
      <w:r w:rsidR="00A42B94">
        <w:rPr>
          <w:rFonts w:ascii="Times New Roman" w:hAnsi="Times New Roman"/>
          <w:sz w:val="28"/>
          <w:szCs w:val="28"/>
        </w:rPr>
        <w:t>И.о</w:t>
      </w:r>
      <w:proofErr w:type="spellEnd"/>
      <w:r w:rsidR="00A42B94">
        <w:rPr>
          <w:rFonts w:ascii="Times New Roman" w:hAnsi="Times New Roman"/>
          <w:sz w:val="28"/>
          <w:szCs w:val="28"/>
        </w:rPr>
        <w:t>.</w:t>
      </w:r>
      <w:proofErr w:type="gramEnd"/>
      <w:r w:rsidR="00A42B94">
        <w:rPr>
          <w:rFonts w:ascii="Times New Roman" w:hAnsi="Times New Roman"/>
          <w:sz w:val="28"/>
          <w:szCs w:val="28"/>
        </w:rPr>
        <w:t xml:space="preserve"> Ди</w:t>
      </w:r>
      <w:r w:rsidRPr="006C376E">
        <w:rPr>
          <w:rFonts w:ascii="Times New Roman" w:hAnsi="Times New Roman"/>
          <w:sz w:val="28"/>
          <w:szCs w:val="28"/>
        </w:rPr>
        <w:t xml:space="preserve">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 w:rsidR="00CA47FB">
        <w:rPr>
          <w:rFonts w:ascii="Times New Roman" w:hAnsi="Times New Roman"/>
          <w:sz w:val="28"/>
          <w:szCs w:val="28"/>
        </w:rPr>
        <w:t xml:space="preserve">, что </w:t>
      </w:r>
      <w:r w:rsidR="000C6C93">
        <w:rPr>
          <w:rFonts w:ascii="Times New Roman" w:hAnsi="Times New Roman"/>
          <w:sz w:val="28"/>
          <w:szCs w:val="28"/>
        </w:rPr>
        <w:t xml:space="preserve">От </w:t>
      </w:r>
      <w:r w:rsidRPr="006C376E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F519FD">
        <w:rPr>
          <w:rFonts w:ascii="Times New Roman" w:hAnsi="Times New Roman"/>
          <w:sz w:val="28"/>
          <w:szCs w:val="28"/>
        </w:rPr>
        <w:t xml:space="preserve">ООО </w:t>
      </w:r>
      <w:r w:rsidR="00E524E8">
        <w:rPr>
          <w:rFonts w:ascii="Times New Roman" w:hAnsi="Times New Roman"/>
          <w:sz w:val="28"/>
          <w:szCs w:val="28"/>
        </w:rPr>
        <w:t>«</w:t>
      </w:r>
      <w:proofErr w:type="spellStart"/>
      <w:r w:rsidR="006A2ECA">
        <w:rPr>
          <w:rFonts w:ascii="Times New Roman" w:hAnsi="Times New Roman"/>
          <w:sz w:val="28"/>
          <w:szCs w:val="28"/>
        </w:rPr>
        <w:t>Байкалэнерго</w:t>
      </w:r>
      <w:proofErr w:type="spellEnd"/>
      <w:r w:rsidR="00F519FD">
        <w:rPr>
          <w:rFonts w:ascii="Times New Roman" w:hAnsi="Times New Roman"/>
          <w:sz w:val="28"/>
          <w:szCs w:val="28"/>
        </w:rPr>
        <w:t>»</w:t>
      </w:r>
      <w:r w:rsidR="00F519FD" w:rsidRPr="00E524E8">
        <w:rPr>
          <w:rFonts w:ascii="Times New Roman" w:hAnsi="Times New Roman"/>
          <w:sz w:val="28"/>
          <w:szCs w:val="28"/>
        </w:rPr>
        <w:t>(ИНН</w:t>
      </w:r>
      <w:r w:rsidR="006A2ECA">
        <w:rPr>
          <w:rFonts w:ascii="Times New Roman" w:hAnsi="Times New Roman"/>
          <w:sz w:val="28"/>
          <w:szCs w:val="28"/>
        </w:rPr>
        <w:t xml:space="preserve"> 0326540347</w:t>
      </w:r>
      <w:r w:rsidR="00E524E8" w:rsidRPr="00E524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524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 заявление  о</w:t>
      </w:r>
      <w:r w:rsidR="00333795">
        <w:rPr>
          <w:rFonts w:ascii="Times New Roman" w:hAnsi="Times New Roman"/>
          <w:sz w:val="28"/>
          <w:szCs w:val="28"/>
        </w:rPr>
        <w:t>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</w:t>
      </w:r>
      <w:r w:rsidR="00923D82">
        <w:rPr>
          <w:rFonts w:ascii="Times New Roman" w:hAnsi="Times New Roman"/>
          <w:sz w:val="28"/>
          <w:szCs w:val="28"/>
        </w:rPr>
        <w:t xml:space="preserve"> не превышает 60,0 </w:t>
      </w:r>
      <w:proofErr w:type="spellStart"/>
      <w:r w:rsidR="00923D82">
        <w:rPr>
          <w:rFonts w:ascii="Times New Roman" w:hAnsi="Times New Roman"/>
          <w:sz w:val="28"/>
          <w:szCs w:val="28"/>
        </w:rPr>
        <w:t>млн.руб</w:t>
      </w:r>
      <w:proofErr w:type="spellEnd"/>
      <w:r w:rsidR="00923D82">
        <w:rPr>
          <w:rFonts w:ascii="Times New Roman" w:hAnsi="Times New Roman"/>
          <w:sz w:val="28"/>
          <w:szCs w:val="28"/>
        </w:rPr>
        <w:t>. (</w:t>
      </w:r>
      <w:r w:rsidR="006A2ECA">
        <w:rPr>
          <w:rFonts w:ascii="Times New Roman" w:hAnsi="Times New Roman"/>
          <w:sz w:val="28"/>
          <w:szCs w:val="28"/>
        </w:rPr>
        <w:t>первый уровень ответственности);</w:t>
      </w:r>
    </w:p>
    <w:p w:rsidR="006A2ECA" w:rsidRDefault="006A2ECA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6D4" w:rsidRDefault="00D4637B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="00A42B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="00EE66C9">
        <w:rPr>
          <w:rFonts w:ascii="Times New Roman" w:hAnsi="Times New Roman"/>
          <w:sz w:val="28"/>
          <w:szCs w:val="28"/>
        </w:rPr>
        <w:t xml:space="preserve"> соответствии с</w:t>
      </w:r>
      <w:r w:rsidR="006A2ECA">
        <w:rPr>
          <w:rFonts w:ascii="Times New Roman" w:hAnsi="Times New Roman"/>
          <w:sz w:val="28"/>
          <w:szCs w:val="28"/>
        </w:rPr>
        <w:t xml:space="preserve"> заявлениями 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ООО </w:t>
      </w:r>
      <w:r w:rsidR="00333795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6A2ECA">
        <w:rPr>
          <w:rFonts w:ascii="Times New Roman" w:hAnsi="Times New Roman"/>
          <w:sz w:val="28"/>
          <w:szCs w:val="28"/>
        </w:rPr>
        <w:t>Байкалэнерго</w:t>
      </w:r>
      <w:proofErr w:type="spellEnd"/>
      <w:r w:rsidR="00333795">
        <w:rPr>
          <w:rFonts w:ascii="Times New Roman" w:hAnsi="Times New Roman"/>
          <w:sz w:val="28"/>
          <w:szCs w:val="28"/>
        </w:rPr>
        <w:t>»</w:t>
      </w:r>
      <w:r w:rsidR="006A2ECA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внесен</w:t>
      </w:r>
      <w:r w:rsidR="006A2ECA">
        <w:rPr>
          <w:rFonts w:ascii="Times New Roman" w:hAnsi="Times New Roman"/>
          <w:sz w:val="28"/>
          <w:szCs w:val="28"/>
        </w:rPr>
        <w:t>ы</w:t>
      </w:r>
      <w:r w:rsidR="00EE66C9">
        <w:rPr>
          <w:rFonts w:ascii="Times New Roman" w:hAnsi="Times New Roman"/>
          <w:sz w:val="28"/>
          <w:szCs w:val="28"/>
        </w:rPr>
        <w:t xml:space="preserve"> взнос</w:t>
      </w:r>
      <w:r w:rsidR="006A2ECA">
        <w:rPr>
          <w:rFonts w:ascii="Times New Roman" w:hAnsi="Times New Roman"/>
          <w:sz w:val="28"/>
          <w:szCs w:val="28"/>
        </w:rPr>
        <w:t>ы</w:t>
      </w:r>
      <w:r w:rsidR="00EE66C9">
        <w:rPr>
          <w:rFonts w:ascii="Times New Roman" w:hAnsi="Times New Roman"/>
          <w:sz w:val="28"/>
          <w:szCs w:val="28"/>
        </w:rPr>
        <w:t xml:space="preserve"> в компенсационный </w:t>
      </w:r>
      <w:r w:rsidR="00A84E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онд обеспечения договорных обязательств по договорам строительного подряда, заключаемых с   использованием конкурентных способов </w:t>
      </w:r>
      <w:r>
        <w:rPr>
          <w:rFonts w:ascii="Times New Roman" w:hAnsi="Times New Roman"/>
          <w:sz w:val="28"/>
          <w:szCs w:val="28"/>
        </w:rPr>
        <w:lastRenderedPageBreak/>
        <w:t>заключения договоров</w:t>
      </w:r>
      <w:r w:rsidR="00A84E02">
        <w:rPr>
          <w:rFonts w:ascii="Times New Roman" w:hAnsi="Times New Roman"/>
          <w:sz w:val="28"/>
          <w:szCs w:val="28"/>
        </w:rPr>
        <w:t xml:space="preserve">, предельный размер обязательств по которым не превышает </w:t>
      </w:r>
      <w:r w:rsidR="00333795">
        <w:rPr>
          <w:rFonts w:ascii="Times New Roman" w:hAnsi="Times New Roman"/>
          <w:sz w:val="28"/>
          <w:szCs w:val="28"/>
        </w:rPr>
        <w:t>60</w:t>
      </w:r>
      <w:r w:rsidR="00A84E02">
        <w:rPr>
          <w:rFonts w:ascii="Times New Roman" w:hAnsi="Times New Roman"/>
          <w:sz w:val="28"/>
          <w:szCs w:val="28"/>
        </w:rPr>
        <w:t xml:space="preserve"> млн. руб. ( Фонд  ОДО- </w:t>
      </w:r>
      <w:r w:rsidR="00333795">
        <w:rPr>
          <w:rFonts w:ascii="Times New Roman" w:hAnsi="Times New Roman"/>
          <w:sz w:val="28"/>
          <w:szCs w:val="28"/>
        </w:rPr>
        <w:t>200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D4">
        <w:rPr>
          <w:rFonts w:ascii="Times New Roman" w:hAnsi="Times New Roman"/>
          <w:sz w:val="28"/>
          <w:szCs w:val="28"/>
        </w:rPr>
        <w:t>тыс</w:t>
      </w:r>
      <w:r w:rsidR="00333795">
        <w:rPr>
          <w:rFonts w:ascii="Times New Roman" w:hAnsi="Times New Roman"/>
          <w:sz w:val="28"/>
          <w:szCs w:val="28"/>
        </w:rPr>
        <w:t>.руб</w:t>
      </w:r>
      <w:proofErr w:type="spellEnd"/>
      <w:r w:rsidR="00333795">
        <w:rPr>
          <w:rFonts w:ascii="Times New Roman" w:hAnsi="Times New Roman"/>
          <w:sz w:val="28"/>
          <w:szCs w:val="28"/>
        </w:rPr>
        <w:t>).</w:t>
      </w:r>
      <w:r w:rsidR="0061043E" w:rsidRPr="006C376E">
        <w:rPr>
          <w:rFonts w:ascii="Times New Roman" w:hAnsi="Times New Roman"/>
          <w:sz w:val="28"/>
          <w:szCs w:val="28"/>
        </w:rPr>
        <w:t xml:space="preserve">Финансовые обязательства </w:t>
      </w:r>
      <w:r w:rsidR="002546D4">
        <w:rPr>
          <w:rFonts w:ascii="Times New Roman" w:hAnsi="Times New Roman"/>
          <w:sz w:val="28"/>
          <w:szCs w:val="28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>выполнены.</w:t>
      </w:r>
    </w:p>
    <w:p w:rsidR="00827646" w:rsidRDefault="00827646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646" w:rsidRDefault="00827646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Pr="0061043E" w:rsidRDefault="002546D4" w:rsidP="00254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</w:t>
      </w:r>
      <w:r w:rsidR="006760ED">
        <w:rPr>
          <w:rFonts w:ascii="Times New Roman" w:hAnsi="Times New Roman"/>
          <w:b/>
          <w:sz w:val="28"/>
          <w:szCs w:val="28"/>
        </w:rPr>
        <w:t>1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0F">
        <w:rPr>
          <w:rFonts w:ascii="Times New Roman" w:hAnsi="Times New Roman"/>
          <w:sz w:val="28"/>
          <w:szCs w:val="28"/>
        </w:rPr>
        <w:t>П</w:t>
      </w:r>
      <w:r w:rsidR="0061043E" w:rsidRPr="006C376E">
        <w:rPr>
          <w:rFonts w:ascii="Times New Roman" w:hAnsi="Times New Roman"/>
          <w:sz w:val="28"/>
          <w:szCs w:val="28"/>
        </w:rPr>
        <w:t xml:space="preserve">ринять   положительное решение </w:t>
      </w:r>
      <w:proofErr w:type="gramStart"/>
      <w:r w:rsidR="0061043E" w:rsidRPr="006C376E">
        <w:rPr>
          <w:rFonts w:ascii="Times New Roman" w:hAnsi="Times New Roman"/>
          <w:sz w:val="28"/>
          <w:szCs w:val="28"/>
        </w:rPr>
        <w:t xml:space="preserve">по </w:t>
      </w:r>
      <w:r w:rsidR="00A84E02">
        <w:rPr>
          <w:rFonts w:ascii="Times New Roman" w:hAnsi="Times New Roman"/>
          <w:sz w:val="28"/>
          <w:szCs w:val="28"/>
        </w:rPr>
        <w:t xml:space="preserve">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ООО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33379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6A2ECA">
        <w:rPr>
          <w:rFonts w:ascii="Times New Roman" w:hAnsi="Times New Roman"/>
          <w:sz w:val="28"/>
          <w:szCs w:val="28"/>
        </w:rPr>
        <w:t>Байк</w:t>
      </w:r>
      <w:r w:rsidR="00827646">
        <w:rPr>
          <w:rFonts w:ascii="Times New Roman" w:hAnsi="Times New Roman"/>
          <w:sz w:val="28"/>
          <w:szCs w:val="28"/>
        </w:rPr>
        <w:t>а</w:t>
      </w:r>
      <w:r w:rsidR="006A2ECA">
        <w:rPr>
          <w:rFonts w:ascii="Times New Roman" w:hAnsi="Times New Roman"/>
          <w:sz w:val="28"/>
          <w:szCs w:val="28"/>
        </w:rPr>
        <w:t>лэнерго</w:t>
      </w:r>
      <w:proofErr w:type="spellEnd"/>
      <w:r w:rsidR="003337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A2ECA">
        <w:rPr>
          <w:rFonts w:ascii="Times New Roman" w:hAnsi="Times New Roman"/>
          <w:sz w:val="28"/>
          <w:szCs w:val="28"/>
        </w:rPr>
        <w:t xml:space="preserve"> </w:t>
      </w:r>
      <w:r w:rsidR="00333795" w:rsidRPr="00333795">
        <w:rPr>
          <w:rFonts w:ascii="Times New Roman" w:hAnsi="Times New Roman"/>
          <w:b/>
          <w:sz w:val="28"/>
          <w:szCs w:val="28"/>
        </w:rPr>
        <w:t>первого</w:t>
      </w:r>
      <w:r w:rsidR="00333795">
        <w:rPr>
          <w:rFonts w:ascii="Times New Roman" w:hAnsi="Times New Roman"/>
          <w:sz w:val="28"/>
          <w:szCs w:val="28"/>
        </w:rPr>
        <w:t xml:space="preserve"> </w:t>
      </w:r>
      <w:r w:rsidRPr="002546D4"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3795">
        <w:rPr>
          <w:rFonts w:ascii="Times New Roman" w:hAnsi="Times New Roman"/>
          <w:sz w:val="28"/>
          <w:szCs w:val="28"/>
        </w:rPr>
        <w:t xml:space="preserve">по   участию в заключении </w:t>
      </w:r>
      <w:r>
        <w:rPr>
          <w:rFonts w:ascii="Times New Roman" w:hAnsi="Times New Roman"/>
          <w:sz w:val="28"/>
          <w:szCs w:val="28"/>
        </w:rPr>
        <w:t xml:space="preserve"> договоров строительного подряда, заключаемых с   использованием конкурентных способов заключения договоров.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2E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2551" w:rsidRDefault="00F12551" w:rsidP="00F1255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F12551" w:rsidRDefault="00F12551" w:rsidP="00F12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Ди</w:t>
      </w:r>
      <w:r w:rsidRPr="006C376E">
        <w:rPr>
          <w:rFonts w:ascii="Times New Roman" w:hAnsi="Times New Roman"/>
          <w:sz w:val="28"/>
          <w:szCs w:val="28"/>
        </w:rPr>
        <w:t xml:space="preserve">ректора  СРО   РА </w:t>
      </w:r>
      <w:r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>
        <w:rPr>
          <w:rFonts w:ascii="Times New Roman" w:hAnsi="Times New Roman"/>
          <w:sz w:val="28"/>
          <w:szCs w:val="28"/>
        </w:rPr>
        <w:t>, что  28 марта в г. Владивостоке состоится Окружная конференция Дальневосточного федерального округа</w:t>
      </w:r>
      <w:r w:rsidRPr="00F1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 w:rsidRPr="00E938E4">
        <w:rPr>
          <w:rFonts w:ascii="Times New Roman" w:hAnsi="Times New Roman"/>
          <w:sz w:val="28"/>
          <w:szCs w:val="28"/>
        </w:rPr>
        <w:t xml:space="preserve"> Ассоциации «Национальное объедение строителей»</w:t>
      </w:r>
      <w:r>
        <w:rPr>
          <w:rFonts w:ascii="Times New Roman" w:hAnsi="Times New Roman"/>
          <w:sz w:val="28"/>
          <w:szCs w:val="28"/>
        </w:rPr>
        <w:t>.</w:t>
      </w:r>
    </w:p>
    <w:p w:rsidR="00F12551" w:rsidRDefault="00F12551" w:rsidP="00F12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Директор  СРО</w:t>
      </w:r>
      <w:proofErr w:type="gramEnd"/>
      <w:r w:rsidR="00524B91">
        <w:rPr>
          <w:rFonts w:ascii="Times New Roman" w:hAnsi="Times New Roman"/>
          <w:sz w:val="28"/>
          <w:szCs w:val="28"/>
        </w:rPr>
        <w:t xml:space="preserve"> РА «</w:t>
      </w:r>
      <w:r>
        <w:rPr>
          <w:rFonts w:ascii="Times New Roman" w:hAnsi="Times New Roman"/>
          <w:sz w:val="28"/>
          <w:szCs w:val="28"/>
        </w:rPr>
        <w:t xml:space="preserve">Строители ТПП  РБ» </w:t>
      </w:r>
      <w:proofErr w:type="spellStart"/>
      <w:r>
        <w:rPr>
          <w:rFonts w:ascii="Times New Roman" w:hAnsi="Times New Roman"/>
          <w:sz w:val="28"/>
          <w:szCs w:val="28"/>
        </w:rPr>
        <w:t>Гусляков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 прекратил свою трудовую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Pr="006C376E">
        <w:rPr>
          <w:rFonts w:ascii="Times New Roman" w:hAnsi="Times New Roman"/>
          <w:sz w:val="28"/>
          <w:szCs w:val="28"/>
        </w:rPr>
        <w:t>СРО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РА </w:t>
      </w:r>
      <w:r>
        <w:rPr>
          <w:rFonts w:ascii="Times New Roman" w:hAnsi="Times New Roman"/>
          <w:sz w:val="28"/>
          <w:szCs w:val="28"/>
        </w:rPr>
        <w:t xml:space="preserve">«Строители ТПП РБ» с 11.03.2019г.  в связи с переходом на другую работу - </w:t>
      </w:r>
      <w:proofErr w:type="gramStart"/>
      <w:r>
        <w:rPr>
          <w:rFonts w:ascii="Times New Roman" w:hAnsi="Times New Roman"/>
          <w:sz w:val="28"/>
          <w:szCs w:val="28"/>
        </w:rPr>
        <w:t>государственную  службу</w:t>
      </w:r>
      <w:proofErr w:type="gramEnd"/>
      <w:r>
        <w:rPr>
          <w:rFonts w:ascii="Times New Roman" w:hAnsi="Times New Roman"/>
          <w:sz w:val="28"/>
          <w:szCs w:val="28"/>
        </w:rPr>
        <w:t xml:space="preserve">.  Я, как Исполняющий обязанности </w:t>
      </w:r>
      <w:proofErr w:type="gramStart"/>
      <w:r>
        <w:rPr>
          <w:rFonts w:ascii="Times New Roman" w:hAnsi="Times New Roman"/>
          <w:sz w:val="28"/>
          <w:szCs w:val="28"/>
        </w:rPr>
        <w:t>Директора,  28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2019г. задействован  в проведении республиканского мероприятия. По этой   причине, мы оба не </w:t>
      </w:r>
      <w:proofErr w:type="gramStart"/>
      <w:r>
        <w:rPr>
          <w:rFonts w:ascii="Times New Roman" w:hAnsi="Times New Roman"/>
          <w:sz w:val="28"/>
          <w:szCs w:val="28"/>
        </w:rPr>
        <w:t>сможем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в  Окружной конференции 28 марта 2019г.</w:t>
      </w:r>
    </w:p>
    <w:p w:rsidR="00F12551" w:rsidRDefault="00F12551" w:rsidP="00F1255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Предлагаю  делегировать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</w:t>
      </w:r>
      <w:r w:rsidRPr="00F1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представлять интересы СРО РА «Строители ТППРБ»  уполномоченному  координатору НОСТРОЙ по Дальневосточному федеральному округу  Винтовкину  Григорию Ивановичу </w:t>
      </w:r>
      <w:r w:rsidRPr="00AA452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> </w:t>
      </w:r>
      <w:r w:rsidRPr="00AA4529">
        <w:rPr>
          <w:rFonts w:ascii="Times New Roman" w:hAnsi="Times New Roman"/>
          <w:sz w:val="28"/>
          <w:szCs w:val="28"/>
        </w:rPr>
        <w:t xml:space="preserve">порядке передоверия права голоса другому участнику конференции) </w:t>
      </w:r>
      <w:r w:rsidRPr="00E938E4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Окружной конференции членов</w:t>
      </w:r>
      <w:r w:rsidRPr="00E938E4">
        <w:rPr>
          <w:rFonts w:ascii="Times New Roman" w:hAnsi="Times New Roman"/>
          <w:sz w:val="28"/>
          <w:szCs w:val="28"/>
        </w:rPr>
        <w:t xml:space="preserve"> Ассоциации «Национальное объедение строителей»</w:t>
      </w:r>
      <w:r>
        <w:rPr>
          <w:rFonts w:ascii="Times New Roman" w:hAnsi="Times New Roman"/>
          <w:sz w:val="28"/>
          <w:szCs w:val="28"/>
        </w:rPr>
        <w:t>:</w:t>
      </w:r>
    </w:p>
    <w:p w:rsidR="00F12551" w:rsidRPr="00E938E4" w:rsidRDefault="00F12551" w:rsidP="00F1255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8E4">
        <w:rPr>
          <w:rFonts w:ascii="Times New Roman" w:hAnsi="Times New Roman"/>
          <w:sz w:val="28"/>
          <w:szCs w:val="28"/>
        </w:rPr>
        <w:t>-</w:t>
      </w:r>
      <w:r w:rsidRPr="00E938E4">
        <w:rPr>
          <w:rFonts w:ascii="Times New Roman" w:hAnsi="Times New Roman"/>
          <w:sz w:val="28"/>
          <w:szCs w:val="28"/>
        </w:rPr>
        <w:tab/>
        <w:t xml:space="preserve">участвовать в заседании </w:t>
      </w:r>
      <w:r>
        <w:rPr>
          <w:rFonts w:ascii="Times New Roman" w:hAnsi="Times New Roman"/>
          <w:sz w:val="28"/>
          <w:szCs w:val="28"/>
        </w:rPr>
        <w:t>Окружной конференции членов</w:t>
      </w:r>
      <w:r w:rsidRPr="00E938E4">
        <w:rPr>
          <w:rFonts w:ascii="Times New Roman" w:hAnsi="Times New Roman"/>
          <w:sz w:val="28"/>
          <w:szCs w:val="28"/>
        </w:rPr>
        <w:t xml:space="preserve"> Ассоциации «Национальное объедение строителей» с правом голосования по всем вопросам повестки дня;</w:t>
      </w:r>
    </w:p>
    <w:p w:rsidR="00F12551" w:rsidRPr="00E938E4" w:rsidRDefault="00F12551" w:rsidP="00F1255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8E4">
        <w:rPr>
          <w:rFonts w:ascii="Times New Roman" w:hAnsi="Times New Roman"/>
          <w:sz w:val="28"/>
          <w:szCs w:val="28"/>
        </w:rPr>
        <w:t>-</w:t>
      </w:r>
      <w:r w:rsidRPr="00E938E4">
        <w:rPr>
          <w:rFonts w:ascii="Times New Roman" w:hAnsi="Times New Roman"/>
          <w:sz w:val="28"/>
          <w:szCs w:val="28"/>
        </w:rPr>
        <w:tab/>
        <w:t>вносить предложения в повестку дня и принимать участие в</w:t>
      </w:r>
      <w:r>
        <w:rPr>
          <w:rFonts w:ascii="Times New Roman" w:hAnsi="Times New Roman"/>
          <w:sz w:val="28"/>
          <w:szCs w:val="28"/>
        </w:rPr>
        <w:t> </w:t>
      </w:r>
      <w:r w:rsidRPr="00E938E4">
        <w:rPr>
          <w:rFonts w:ascii="Times New Roman" w:hAnsi="Times New Roman"/>
          <w:sz w:val="28"/>
          <w:szCs w:val="28"/>
        </w:rPr>
        <w:t>обсуждении вопросов повестки дня;</w:t>
      </w:r>
    </w:p>
    <w:p w:rsidR="00F12551" w:rsidRPr="00E938E4" w:rsidRDefault="00F12551" w:rsidP="00F1255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8E4">
        <w:rPr>
          <w:rFonts w:ascii="Times New Roman" w:hAnsi="Times New Roman"/>
          <w:sz w:val="28"/>
          <w:szCs w:val="28"/>
        </w:rPr>
        <w:t>-</w:t>
      </w:r>
      <w:r w:rsidRPr="00E938E4">
        <w:rPr>
          <w:rFonts w:ascii="Times New Roman" w:hAnsi="Times New Roman"/>
          <w:sz w:val="28"/>
          <w:szCs w:val="28"/>
        </w:rPr>
        <w:tab/>
        <w:t>принимать и передавать необходимые документы, связанные с</w:t>
      </w:r>
      <w:r>
        <w:rPr>
          <w:rFonts w:ascii="Times New Roman" w:hAnsi="Times New Roman"/>
          <w:sz w:val="28"/>
          <w:szCs w:val="28"/>
        </w:rPr>
        <w:t> </w:t>
      </w:r>
      <w:r w:rsidRPr="00E938E4">
        <w:rPr>
          <w:rFonts w:ascii="Times New Roman" w:hAnsi="Times New Roman"/>
          <w:sz w:val="28"/>
          <w:szCs w:val="28"/>
        </w:rPr>
        <w:t>реализацией настоящего поручения;</w:t>
      </w:r>
    </w:p>
    <w:p w:rsidR="00F12551" w:rsidRDefault="00F12551" w:rsidP="00F1255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8E4">
        <w:rPr>
          <w:rFonts w:ascii="Times New Roman" w:hAnsi="Times New Roman"/>
          <w:sz w:val="28"/>
          <w:szCs w:val="28"/>
        </w:rPr>
        <w:t>-</w:t>
      </w:r>
      <w:r w:rsidRPr="00E938E4">
        <w:rPr>
          <w:rFonts w:ascii="Times New Roman" w:hAnsi="Times New Roman"/>
          <w:sz w:val="28"/>
          <w:szCs w:val="28"/>
        </w:rPr>
        <w:tab/>
        <w:t>подписывать от имени доверителя необходимые документы.</w:t>
      </w:r>
    </w:p>
    <w:p w:rsidR="00F12551" w:rsidRDefault="00F12551" w:rsidP="00F1255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51" w:rsidRDefault="00F12551" w:rsidP="00F12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2551" w:rsidRPr="0061043E" w:rsidRDefault="00F12551" w:rsidP="00F125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61043E">
        <w:rPr>
          <w:rFonts w:ascii="Times New Roman" w:hAnsi="Times New Roman"/>
          <w:b/>
          <w:sz w:val="28"/>
          <w:szCs w:val="28"/>
        </w:rPr>
        <w:t>вопросу:</w:t>
      </w:r>
    </w:p>
    <w:p w:rsidR="00F12551" w:rsidRDefault="00F12551" w:rsidP="00F12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Делегировать право</w:t>
      </w:r>
      <w:r w:rsidRPr="00F1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представлять интересы СРО РА «Строители ТПП </w:t>
      </w:r>
      <w:proofErr w:type="gramStart"/>
      <w:r>
        <w:rPr>
          <w:rFonts w:ascii="Times New Roman" w:hAnsi="Times New Roman"/>
          <w:sz w:val="28"/>
          <w:szCs w:val="28"/>
        </w:rPr>
        <w:t>РБ»  уполномоченному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координаторау</w:t>
      </w:r>
      <w:proofErr w:type="spellEnd"/>
      <w:r>
        <w:rPr>
          <w:rFonts w:ascii="Times New Roman" w:hAnsi="Times New Roman"/>
          <w:sz w:val="28"/>
          <w:szCs w:val="28"/>
        </w:rPr>
        <w:t xml:space="preserve"> НОСТРОЙ по Дальневосточному федеральному округу  Винтовкину  Григорию Ивановичу </w:t>
      </w:r>
      <w:r w:rsidRPr="00AA452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> </w:t>
      </w:r>
      <w:r w:rsidRPr="00AA4529">
        <w:rPr>
          <w:rFonts w:ascii="Times New Roman" w:hAnsi="Times New Roman"/>
          <w:sz w:val="28"/>
          <w:szCs w:val="28"/>
        </w:rPr>
        <w:t xml:space="preserve">порядке передоверия права голоса другому участнику конференции) </w:t>
      </w:r>
      <w:r w:rsidRPr="00E938E4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Окружной конференции членов</w:t>
      </w:r>
      <w:r w:rsidRPr="00E938E4">
        <w:rPr>
          <w:rFonts w:ascii="Times New Roman" w:hAnsi="Times New Roman"/>
          <w:sz w:val="28"/>
          <w:szCs w:val="28"/>
        </w:rPr>
        <w:t xml:space="preserve"> Ассоциации «Национальное объедение строителей»</w:t>
      </w:r>
    </w:p>
    <w:p w:rsidR="00F12551" w:rsidRDefault="00F12551" w:rsidP="00F1255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2551" w:rsidRPr="006C376E" w:rsidRDefault="00F12551" w:rsidP="00F1255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12551" w:rsidRPr="006C376E" w:rsidRDefault="00F12551" w:rsidP="00F1255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F12551" w:rsidRDefault="00F12551" w:rsidP="00F1255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F7FF3" w:rsidRPr="006C376E" w:rsidRDefault="003F7FF3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ED" w:rsidRDefault="006760ED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C7ACE" w:rsidRDefault="001C7ACE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7ACE" w:rsidRPr="007B16E3" w:rsidRDefault="001C7ACE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2EC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6A2ECA">
        <w:rPr>
          <w:rFonts w:ascii="Times New Roman" w:hAnsi="Times New Roman"/>
          <w:b/>
          <w:sz w:val="28"/>
          <w:szCs w:val="28"/>
        </w:rPr>
        <w:t>. Д</w:t>
      </w:r>
      <w:r w:rsidR="00930F59" w:rsidRPr="007B16E3">
        <w:rPr>
          <w:rFonts w:ascii="Times New Roman" w:hAnsi="Times New Roman"/>
          <w:b/>
          <w:sz w:val="28"/>
          <w:szCs w:val="28"/>
        </w:rPr>
        <w:t>иректор</w:t>
      </w:r>
      <w:r w:rsidR="006A2ECA">
        <w:rPr>
          <w:rFonts w:ascii="Times New Roman" w:hAnsi="Times New Roman"/>
          <w:b/>
          <w:sz w:val="28"/>
          <w:szCs w:val="28"/>
        </w:rPr>
        <w:t xml:space="preserve">а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</w:t>
      </w:r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</w:t>
      </w:r>
      <w:r w:rsidR="001C7ACE" w:rsidRPr="001C7AC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1C7AC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6A2ECA">
        <w:rPr>
          <w:rFonts w:ascii="Times New Roman" w:hAnsi="Times New Roman"/>
          <w:b/>
          <w:noProof/>
          <w:sz w:val="28"/>
          <w:szCs w:val="28"/>
          <w:lang w:eastAsia="ru-RU"/>
        </w:rPr>
        <w:t>Елисафенко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384757">
        <w:rPr>
          <w:rFonts w:ascii="Times New Roman" w:hAnsi="Times New Roman"/>
          <w:b/>
          <w:sz w:val="28"/>
          <w:szCs w:val="28"/>
        </w:rPr>
        <w:t xml:space="preserve">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C6C93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0D54"/>
    <w:rsid w:val="00157EF4"/>
    <w:rsid w:val="00184489"/>
    <w:rsid w:val="001911B7"/>
    <w:rsid w:val="00192C1E"/>
    <w:rsid w:val="001936AD"/>
    <w:rsid w:val="001972EA"/>
    <w:rsid w:val="001A1F9C"/>
    <w:rsid w:val="001C374E"/>
    <w:rsid w:val="001C7ACE"/>
    <w:rsid w:val="001E2A57"/>
    <w:rsid w:val="001E57BD"/>
    <w:rsid w:val="001F7595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E38D1"/>
    <w:rsid w:val="002E399F"/>
    <w:rsid w:val="002E3BEC"/>
    <w:rsid w:val="002E6CEA"/>
    <w:rsid w:val="002F38AA"/>
    <w:rsid w:val="002F5D77"/>
    <w:rsid w:val="00324DAB"/>
    <w:rsid w:val="00333795"/>
    <w:rsid w:val="003562B9"/>
    <w:rsid w:val="00380904"/>
    <w:rsid w:val="00384757"/>
    <w:rsid w:val="00385B7B"/>
    <w:rsid w:val="003D489F"/>
    <w:rsid w:val="003D53EA"/>
    <w:rsid w:val="003D7832"/>
    <w:rsid w:val="003E1AD0"/>
    <w:rsid w:val="003E5A0C"/>
    <w:rsid w:val="003F4ECF"/>
    <w:rsid w:val="003F7FF3"/>
    <w:rsid w:val="00420D05"/>
    <w:rsid w:val="00426E0D"/>
    <w:rsid w:val="0043450B"/>
    <w:rsid w:val="00440417"/>
    <w:rsid w:val="00440685"/>
    <w:rsid w:val="004622CD"/>
    <w:rsid w:val="004667F4"/>
    <w:rsid w:val="004801A8"/>
    <w:rsid w:val="00493142"/>
    <w:rsid w:val="0049375B"/>
    <w:rsid w:val="004D4A6B"/>
    <w:rsid w:val="00502420"/>
    <w:rsid w:val="00515801"/>
    <w:rsid w:val="00524B91"/>
    <w:rsid w:val="00541395"/>
    <w:rsid w:val="005454EF"/>
    <w:rsid w:val="00545913"/>
    <w:rsid w:val="005729FB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60ED"/>
    <w:rsid w:val="00684F63"/>
    <w:rsid w:val="00693F0A"/>
    <w:rsid w:val="00695D2C"/>
    <w:rsid w:val="006A2ECA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27646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23D82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2B94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B764B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47FB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524E8"/>
    <w:rsid w:val="00E572BB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0734D"/>
    <w:rsid w:val="00F12551"/>
    <w:rsid w:val="00F233B4"/>
    <w:rsid w:val="00F26852"/>
    <w:rsid w:val="00F332B7"/>
    <w:rsid w:val="00F50C3D"/>
    <w:rsid w:val="00F519F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6B3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863A-7132-44AA-B5CC-0D79C8D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9</cp:revision>
  <cp:lastPrinted>2019-03-18T04:18:00Z</cp:lastPrinted>
  <dcterms:created xsi:type="dcterms:W3CDTF">2019-03-14T01:39:00Z</dcterms:created>
  <dcterms:modified xsi:type="dcterms:W3CDTF">2019-03-18T04:44:00Z</dcterms:modified>
</cp:coreProperties>
</file>